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AF" w:rsidRDefault="00FE1896" w:rsidP="00DB2FB2">
      <w:pPr>
        <w:spacing w:after="0"/>
        <w:jc w:val="center"/>
        <w:rPr>
          <w:rFonts w:ascii="Times New Roman" w:hAnsi="Times New Roman"/>
          <w:sz w:val="24"/>
          <w:szCs w:val="24"/>
        </w:rPr>
      </w:pPr>
      <w:r>
        <w:rPr>
          <w:rFonts w:ascii="Times New Roman" w:hAnsi="Times New Roman"/>
          <w:sz w:val="24"/>
          <w:szCs w:val="24"/>
        </w:rPr>
        <w:t xml:space="preserve"> </w:t>
      </w:r>
      <w:r w:rsidR="008548AF">
        <w:rPr>
          <w:rFonts w:ascii="Times New Roman" w:hAnsi="Times New Roman"/>
          <w:noProof/>
          <w:sz w:val="24"/>
          <w:szCs w:val="24"/>
        </w:rPr>
        <w:drawing>
          <wp:inline distT="0" distB="0" distL="0" distR="0" wp14:anchorId="34E76F58" wp14:editId="2DA75863">
            <wp:extent cx="762000" cy="1076325"/>
            <wp:effectExtent l="0" t="0" r="0" b="9525"/>
            <wp:docPr id="1" name="Рисунок 1" descr="Описание: Описание: 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герб в рамке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8548AF" w:rsidRDefault="008548AF" w:rsidP="008548AF">
      <w:pPr>
        <w:spacing w:after="0"/>
        <w:jc w:val="center"/>
        <w:rPr>
          <w:rFonts w:ascii="Times New Roman" w:hAnsi="Times New Roman"/>
          <w:b/>
          <w:bCs/>
          <w:sz w:val="28"/>
          <w:szCs w:val="28"/>
        </w:rPr>
      </w:pPr>
      <w:r>
        <w:rPr>
          <w:rFonts w:ascii="Times New Roman" w:hAnsi="Times New Roman"/>
          <w:b/>
          <w:bCs/>
          <w:sz w:val="28"/>
          <w:szCs w:val="28"/>
        </w:rPr>
        <w:t>РОССИЙСКАЯ ФЕДЕРАЦИЯ</w:t>
      </w:r>
    </w:p>
    <w:p w:rsidR="008548AF" w:rsidRDefault="008548AF" w:rsidP="008548AF">
      <w:pPr>
        <w:spacing w:after="0"/>
        <w:jc w:val="center"/>
        <w:rPr>
          <w:rFonts w:ascii="Times New Roman" w:hAnsi="Times New Roman"/>
          <w:b/>
          <w:bCs/>
          <w:sz w:val="28"/>
          <w:szCs w:val="28"/>
        </w:rPr>
      </w:pPr>
      <w:r>
        <w:rPr>
          <w:rFonts w:ascii="Times New Roman" w:hAnsi="Times New Roman"/>
          <w:b/>
          <w:bCs/>
          <w:sz w:val="28"/>
          <w:szCs w:val="28"/>
        </w:rPr>
        <w:t>ИРКУТСКАЯ ОБЛАСТЬ</w:t>
      </w:r>
    </w:p>
    <w:p w:rsidR="008548AF" w:rsidRDefault="008548AF" w:rsidP="008548AF">
      <w:pPr>
        <w:spacing w:after="0"/>
        <w:jc w:val="center"/>
        <w:rPr>
          <w:rFonts w:ascii="Times New Roman" w:hAnsi="Times New Roman"/>
          <w:b/>
          <w:bCs/>
          <w:sz w:val="28"/>
          <w:szCs w:val="28"/>
        </w:rPr>
      </w:pPr>
      <w:r>
        <w:rPr>
          <w:rFonts w:ascii="Times New Roman" w:hAnsi="Times New Roman"/>
          <w:b/>
          <w:bCs/>
          <w:sz w:val="28"/>
          <w:szCs w:val="28"/>
        </w:rPr>
        <w:t>АЛЗАМАЙСКОЕ МУНИЦИПАЛЬНОЕ ОБРАЗОВАНИЕ</w:t>
      </w:r>
    </w:p>
    <w:p w:rsidR="008548AF" w:rsidRDefault="008548AF" w:rsidP="008548AF">
      <w:pPr>
        <w:spacing w:after="0"/>
        <w:jc w:val="center"/>
        <w:rPr>
          <w:rFonts w:ascii="Times New Roman" w:hAnsi="Times New Roman"/>
          <w:b/>
          <w:bCs/>
          <w:sz w:val="28"/>
          <w:szCs w:val="28"/>
        </w:rPr>
      </w:pPr>
    </w:p>
    <w:p w:rsidR="008548AF" w:rsidRDefault="008548AF" w:rsidP="008548AF">
      <w:pPr>
        <w:spacing w:after="0"/>
        <w:jc w:val="center"/>
        <w:rPr>
          <w:rFonts w:ascii="Times New Roman" w:hAnsi="Times New Roman"/>
          <w:b/>
          <w:bCs/>
          <w:sz w:val="28"/>
          <w:szCs w:val="28"/>
        </w:rPr>
      </w:pPr>
      <w:r>
        <w:rPr>
          <w:rFonts w:ascii="Times New Roman" w:hAnsi="Times New Roman"/>
          <w:b/>
          <w:bCs/>
          <w:sz w:val="28"/>
          <w:szCs w:val="28"/>
        </w:rPr>
        <w:t>АДМИНИСТРАЦИЯ</w:t>
      </w:r>
    </w:p>
    <w:p w:rsidR="008548AF" w:rsidRDefault="008548AF" w:rsidP="008548AF">
      <w:pPr>
        <w:spacing w:after="0"/>
        <w:jc w:val="center"/>
        <w:rPr>
          <w:rFonts w:ascii="Times New Roman" w:hAnsi="Times New Roman"/>
          <w:b/>
          <w:bCs/>
          <w:sz w:val="24"/>
          <w:szCs w:val="24"/>
        </w:rPr>
      </w:pPr>
    </w:p>
    <w:p w:rsidR="0018152B" w:rsidRDefault="005C7D67" w:rsidP="00DB2FB2">
      <w:pPr>
        <w:spacing w:after="0"/>
        <w:jc w:val="center"/>
        <w:rPr>
          <w:rFonts w:ascii="Times New Roman" w:hAnsi="Times New Roman"/>
          <w:b/>
          <w:bCs/>
          <w:sz w:val="32"/>
          <w:szCs w:val="32"/>
        </w:rPr>
      </w:pPr>
      <w:r>
        <w:rPr>
          <w:rFonts w:ascii="Times New Roman" w:hAnsi="Times New Roman"/>
          <w:b/>
          <w:bCs/>
          <w:sz w:val="32"/>
          <w:szCs w:val="32"/>
        </w:rPr>
        <w:t xml:space="preserve">ПОСТАНОВЛЕНИЕ № </w:t>
      </w:r>
      <w:r w:rsidR="00F46668">
        <w:rPr>
          <w:rFonts w:ascii="Times New Roman" w:hAnsi="Times New Roman"/>
          <w:b/>
          <w:bCs/>
          <w:sz w:val="32"/>
          <w:szCs w:val="32"/>
        </w:rPr>
        <w:t>3</w:t>
      </w:r>
    </w:p>
    <w:p w:rsidR="008548AF" w:rsidRDefault="008548AF" w:rsidP="008548AF">
      <w:pPr>
        <w:spacing w:after="0"/>
        <w:jc w:val="center"/>
        <w:rPr>
          <w:rFonts w:ascii="Times New Roman" w:hAnsi="Times New Roman"/>
          <w:b/>
          <w:bCs/>
          <w:sz w:val="32"/>
          <w:szCs w:val="32"/>
        </w:rPr>
      </w:pPr>
    </w:p>
    <w:p w:rsidR="008548AF" w:rsidRDefault="008548AF" w:rsidP="008548AF">
      <w:pPr>
        <w:pStyle w:val="a3"/>
        <w:rPr>
          <w:rFonts w:ascii="Times New Roman" w:hAnsi="Times New Roman"/>
          <w:sz w:val="24"/>
          <w:szCs w:val="24"/>
        </w:rPr>
      </w:pPr>
      <w:r>
        <w:rPr>
          <w:rFonts w:ascii="Times New Roman" w:hAnsi="Times New Roman"/>
          <w:sz w:val="24"/>
          <w:szCs w:val="24"/>
        </w:rPr>
        <w:t>г. Алзамай</w:t>
      </w:r>
    </w:p>
    <w:p w:rsidR="008548AF" w:rsidRDefault="008548AF" w:rsidP="008548AF">
      <w:pPr>
        <w:pStyle w:val="a3"/>
        <w:rPr>
          <w:rFonts w:ascii="Times New Roman" w:hAnsi="Times New Roman"/>
          <w:sz w:val="24"/>
          <w:szCs w:val="24"/>
        </w:rPr>
      </w:pPr>
      <w:r>
        <w:rPr>
          <w:rFonts w:ascii="Times New Roman" w:hAnsi="Times New Roman"/>
          <w:sz w:val="24"/>
          <w:szCs w:val="24"/>
        </w:rPr>
        <w:t xml:space="preserve">от </w:t>
      </w:r>
      <w:r w:rsidR="00EA5ACE">
        <w:rPr>
          <w:rFonts w:ascii="Times New Roman" w:hAnsi="Times New Roman"/>
          <w:sz w:val="24"/>
          <w:szCs w:val="24"/>
        </w:rPr>
        <w:t>2</w:t>
      </w:r>
      <w:r w:rsidR="00F46668">
        <w:rPr>
          <w:rFonts w:ascii="Times New Roman" w:hAnsi="Times New Roman"/>
          <w:sz w:val="24"/>
          <w:szCs w:val="24"/>
        </w:rPr>
        <w:t>0 января</w:t>
      </w:r>
      <w:r w:rsidR="0072724B">
        <w:rPr>
          <w:rFonts w:ascii="Times New Roman" w:hAnsi="Times New Roman"/>
          <w:sz w:val="24"/>
          <w:szCs w:val="24"/>
        </w:rPr>
        <w:t xml:space="preserve"> </w:t>
      </w:r>
      <w:r w:rsidR="00EA5ACE">
        <w:rPr>
          <w:rFonts w:ascii="Times New Roman" w:hAnsi="Times New Roman"/>
          <w:sz w:val="24"/>
          <w:szCs w:val="24"/>
        </w:rPr>
        <w:t xml:space="preserve"> </w:t>
      </w:r>
      <w:r w:rsidR="00F46668">
        <w:rPr>
          <w:rFonts w:ascii="Times New Roman" w:hAnsi="Times New Roman"/>
          <w:sz w:val="24"/>
          <w:szCs w:val="24"/>
        </w:rPr>
        <w:t>2020</w:t>
      </w:r>
      <w:r w:rsidR="005C7D67">
        <w:rPr>
          <w:rFonts w:ascii="Times New Roman" w:hAnsi="Times New Roman"/>
          <w:sz w:val="24"/>
          <w:szCs w:val="24"/>
        </w:rPr>
        <w:t xml:space="preserve"> </w:t>
      </w:r>
      <w:r>
        <w:rPr>
          <w:rFonts w:ascii="Times New Roman" w:hAnsi="Times New Roman"/>
          <w:sz w:val="24"/>
          <w:szCs w:val="24"/>
        </w:rPr>
        <w:t xml:space="preserve">г.  </w:t>
      </w:r>
    </w:p>
    <w:p w:rsidR="008548AF" w:rsidRDefault="008548AF" w:rsidP="008548AF">
      <w:pPr>
        <w:autoSpaceDE w:val="0"/>
        <w:autoSpaceDN w:val="0"/>
        <w:adjustRightInd w:val="0"/>
        <w:spacing w:after="0"/>
        <w:jc w:val="both"/>
        <w:outlineLvl w:val="0"/>
        <w:rPr>
          <w:rFonts w:ascii="Times New Roman" w:hAnsi="Times New Roman"/>
          <w:bCs/>
          <w:sz w:val="24"/>
          <w:szCs w:val="24"/>
        </w:rPr>
      </w:pPr>
    </w:p>
    <w:p w:rsidR="00593FA0" w:rsidRDefault="00593FA0" w:rsidP="00DB2FB2">
      <w:pPr>
        <w:autoSpaceDE w:val="0"/>
        <w:autoSpaceDN w:val="0"/>
        <w:adjustRightInd w:val="0"/>
        <w:spacing w:after="0" w:line="240" w:lineRule="auto"/>
        <w:ind w:right="2693"/>
        <w:jc w:val="both"/>
        <w:outlineLvl w:val="0"/>
        <w:rPr>
          <w:rFonts w:ascii="Times New Roman" w:hAnsi="Times New Roman"/>
          <w:bCs/>
          <w:sz w:val="24"/>
          <w:szCs w:val="24"/>
        </w:rPr>
      </w:pPr>
      <w:r>
        <w:rPr>
          <w:rFonts w:ascii="Times New Roman" w:hAnsi="Times New Roman"/>
          <w:bCs/>
          <w:sz w:val="24"/>
          <w:szCs w:val="24"/>
        </w:rPr>
        <w:t>О внесении изменений  в постановление администрации Алзамайского муниципального образования от 29.12.2018 года № 214 «Об организации сбора, опр</w:t>
      </w:r>
      <w:r w:rsidR="00E55AEA">
        <w:rPr>
          <w:rFonts w:ascii="Times New Roman" w:hAnsi="Times New Roman"/>
          <w:bCs/>
          <w:sz w:val="24"/>
          <w:szCs w:val="24"/>
        </w:rPr>
        <w:t xml:space="preserve">еделения места первичного сбора </w:t>
      </w:r>
      <w:r>
        <w:rPr>
          <w:rFonts w:ascii="Times New Roman" w:hAnsi="Times New Roman"/>
          <w:bCs/>
          <w:sz w:val="24"/>
          <w:szCs w:val="24"/>
        </w:rPr>
        <w:t>и размещения отработанных ртутьсодержащих ламп» на территории Алзамайского муниципального образования</w:t>
      </w:r>
    </w:p>
    <w:p w:rsidR="008D7DE4" w:rsidRDefault="0012000C" w:rsidP="008D7DE4">
      <w:pPr>
        <w:spacing w:after="0" w:line="240" w:lineRule="auto"/>
        <w:rPr>
          <w:rFonts w:ascii="Times New Roman" w:hAnsi="Times New Roman"/>
          <w:sz w:val="24"/>
          <w:szCs w:val="24"/>
        </w:rPr>
      </w:pPr>
      <w:r>
        <w:rPr>
          <w:rFonts w:ascii="Times New Roman" w:hAnsi="Times New Roman"/>
          <w:sz w:val="24"/>
          <w:szCs w:val="24"/>
        </w:rPr>
        <w:t xml:space="preserve"> </w:t>
      </w:r>
    </w:p>
    <w:p w:rsidR="008D7DE4" w:rsidRDefault="008D7DE4" w:rsidP="008D7DE4">
      <w:pPr>
        <w:spacing w:after="0" w:line="240" w:lineRule="auto"/>
        <w:rPr>
          <w:rFonts w:ascii="Times New Roman" w:hAnsi="Times New Roman"/>
          <w:sz w:val="24"/>
          <w:szCs w:val="24"/>
        </w:rPr>
      </w:pPr>
    </w:p>
    <w:p w:rsidR="008548AF" w:rsidRDefault="008B5A8D" w:rsidP="008D7DE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w:t>
      </w:r>
      <w:r w:rsidRPr="008B5A8D">
        <w:rPr>
          <w:rFonts w:ascii="Times New Roman" w:hAnsi="Times New Roman"/>
          <w:sz w:val="24"/>
          <w:szCs w:val="24"/>
        </w:rPr>
        <w:t xml:space="preserve">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с ртутьсодержащими отходами</w:t>
      </w:r>
      <w:r>
        <w:rPr>
          <w:rFonts w:ascii="Times New Roman" w:hAnsi="Times New Roman"/>
          <w:sz w:val="24"/>
          <w:szCs w:val="24"/>
        </w:rPr>
        <w:t>, н</w:t>
      </w:r>
      <w:r w:rsidR="00EA5ACE" w:rsidRPr="008B5A8D">
        <w:rPr>
          <w:rFonts w:ascii="Times New Roman" w:hAnsi="Times New Roman"/>
          <w:sz w:val="24"/>
          <w:szCs w:val="24"/>
        </w:rPr>
        <w:t>а основании Федеральн</w:t>
      </w:r>
      <w:r w:rsidR="008D7DE4">
        <w:rPr>
          <w:rFonts w:ascii="Times New Roman" w:hAnsi="Times New Roman"/>
          <w:sz w:val="24"/>
          <w:szCs w:val="24"/>
        </w:rPr>
        <w:t>ого</w:t>
      </w:r>
      <w:r w:rsidRPr="008B5A8D">
        <w:rPr>
          <w:rFonts w:ascii="Times New Roman" w:hAnsi="Times New Roman"/>
          <w:sz w:val="24"/>
          <w:szCs w:val="24"/>
        </w:rPr>
        <w:t xml:space="preserve"> </w:t>
      </w:r>
      <w:r w:rsidR="00EA5ACE" w:rsidRPr="008B5A8D">
        <w:rPr>
          <w:rFonts w:ascii="Times New Roman" w:hAnsi="Times New Roman"/>
          <w:sz w:val="24"/>
          <w:szCs w:val="24"/>
        </w:rPr>
        <w:t xml:space="preserve"> закон</w:t>
      </w:r>
      <w:r w:rsidR="008D7DE4">
        <w:rPr>
          <w:rFonts w:ascii="Times New Roman" w:hAnsi="Times New Roman"/>
          <w:sz w:val="24"/>
          <w:szCs w:val="24"/>
        </w:rPr>
        <w:t>а</w:t>
      </w:r>
      <w:r w:rsidRPr="008B5A8D">
        <w:rPr>
          <w:rFonts w:ascii="Times New Roman" w:hAnsi="Times New Roman"/>
          <w:sz w:val="24"/>
          <w:szCs w:val="24"/>
        </w:rPr>
        <w:t xml:space="preserve"> </w:t>
      </w:r>
      <w:r w:rsidR="00EA5ACE" w:rsidRPr="008B5A8D">
        <w:rPr>
          <w:rFonts w:ascii="Times New Roman" w:hAnsi="Times New Roman"/>
          <w:sz w:val="24"/>
          <w:szCs w:val="24"/>
        </w:rPr>
        <w:t xml:space="preserve"> от 24.06.1998 № 89-ФЗ «Об отходах производства и потребления», </w:t>
      </w:r>
      <w:r w:rsidR="008D7DE4" w:rsidRPr="008B5A8D">
        <w:rPr>
          <w:rFonts w:ascii="Times New Roman" w:hAnsi="Times New Roman"/>
          <w:sz w:val="24"/>
          <w:szCs w:val="24"/>
        </w:rPr>
        <w:t>Федеральн</w:t>
      </w:r>
      <w:r w:rsidR="008D7DE4">
        <w:rPr>
          <w:rFonts w:ascii="Times New Roman" w:hAnsi="Times New Roman"/>
          <w:sz w:val="24"/>
          <w:szCs w:val="24"/>
        </w:rPr>
        <w:t>ого</w:t>
      </w:r>
      <w:r w:rsidR="008D7DE4" w:rsidRPr="008B5A8D">
        <w:rPr>
          <w:rFonts w:ascii="Times New Roman" w:hAnsi="Times New Roman"/>
          <w:sz w:val="24"/>
          <w:szCs w:val="24"/>
        </w:rPr>
        <w:t xml:space="preserve">  закон</w:t>
      </w:r>
      <w:r w:rsidR="008D7DE4">
        <w:rPr>
          <w:rFonts w:ascii="Times New Roman" w:hAnsi="Times New Roman"/>
          <w:sz w:val="24"/>
          <w:szCs w:val="24"/>
        </w:rPr>
        <w:t>а</w:t>
      </w:r>
      <w:r w:rsidR="008D7DE4" w:rsidRPr="008B5A8D">
        <w:rPr>
          <w:rFonts w:ascii="Times New Roman" w:hAnsi="Times New Roman"/>
          <w:sz w:val="24"/>
          <w:szCs w:val="24"/>
        </w:rPr>
        <w:t xml:space="preserve">  </w:t>
      </w:r>
      <w:r w:rsidR="00EA5ACE" w:rsidRPr="008B5A8D">
        <w:rPr>
          <w:rFonts w:ascii="Times New Roman" w:hAnsi="Times New Roman"/>
          <w:sz w:val="24"/>
          <w:szCs w:val="24"/>
        </w:rPr>
        <w:t>от 30.03.</w:t>
      </w:r>
      <w:r w:rsidR="00CB7350">
        <w:rPr>
          <w:rFonts w:ascii="Times New Roman" w:hAnsi="Times New Roman"/>
          <w:sz w:val="24"/>
          <w:szCs w:val="24"/>
        </w:rPr>
        <w:t>19</w:t>
      </w:r>
      <w:r w:rsidR="00EA5ACE" w:rsidRPr="008B5A8D">
        <w:rPr>
          <w:rFonts w:ascii="Times New Roman" w:hAnsi="Times New Roman"/>
          <w:sz w:val="24"/>
          <w:szCs w:val="24"/>
        </w:rPr>
        <w:t>99 № 52-ФЗ «О санитарно-эпидемиологическом благополучии населения»,</w:t>
      </w:r>
      <w:r w:rsidR="008D7DE4" w:rsidRPr="008D7DE4">
        <w:rPr>
          <w:rFonts w:ascii="Times New Roman" w:hAnsi="Times New Roman"/>
          <w:sz w:val="24"/>
          <w:szCs w:val="24"/>
        </w:rPr>
        <w:t xml:space="preserve"> </w:t>
      </w:r>
      <w:r w:rsidR="008D7DE4" w:rsidRPr="008B5A8D">
        <w:rPr>
          <w:rFonts w:ascii="Times New Roman" w:hAnsi="Times New Roman"/>
          <w:sz w:val="24"/>
          <w:szCs w:val="24"/>
        </w:rPr>
        <w:t>Федеральн</w:t>
      </w:r>
      <w:r w:rsidR="008D7DE4">
        <w:rPr>
          <w:rFonts w:ascii="Times New Roman" w:hAnsi="Times New Roman"/>
          <w:sz w:val="24"/>
          <w:szCs w:val="24"/>
        </w:rPr>
        <w:t>ого</w:t>
      </w:r>
      <w:r w:rsidR="008D7DE4" w:rsidRPr="008B5A8D">
        <w:rPr>
          <w:rFonts w:ascii="Times New Roman" w:hAnsi="Times New Roman"/>
          <w:sz w:val="24"/>
          <w:szCs w:val="24"/>
        </w:rPr>
        <w:t xml:space="preserve"> закон</w:t>
      </w:r>
      <w:r w:rsidR="008D7DE4">
        <w:rPr>
          <w:rFonts w:ascii="Times New Roman" w:hAnsi="Times New Roman"/>
          <w:sz w:val="24"/>
          <w:szCs w:val="24"/>
        </w:rPr>
        <w:t>а</w:t>
      </w:r>
      <w:r w:rsidR="008D7DE4" w:rsidRPr="008B5A8D">
        <w:rPr>
          <w:rFonts w:ascii="Times New Roman" w:hAnsi="Times New Roman"/>
          <w:sz w:val="24"/>
          <w:szCs w:val="24"/>
        </w:rPr>
        <w:t xml:space="preserve"> от 6 октября 2003 г.</w:t>
      </w:r>
      <w:proofErr w:type="gramEnd"/>
      <w:r w:rsidR="008D7DE4" w:rsidRPr="008B5A8D">
        <w:rPr>
          <w:rFonts w:ascii="Times New Roman" w:hAnsi="Times New Roman"/>
          <w:sz w:val="24"/>
          <w:szCs w:val="24"/>
        </w:rPr>
        <w:t xml:space="preserve"> </w:t>
      </w:r>
      <w:proofErr w:type="gramStart"/>
      <w:r w:rsidR="00FF0273">
        <w:rPr>
          <w:rFonts w:ascii="Times New Roman" w:hAnsi="Times New Roman"/>
          <w:sz w:val="24"/>
          <w:szCs w:val="24"/>
        </w:rPr>
        <w:t>№</w:t>
      </w:r>
      <w:r w:rsidR="008D7DE4" w:rsidRPr="008B5A8D">
        <w:rPr>
          <w:rFonts w:ascii="Times New Roman" w:hAnsi="Times New Roman"/>
          <w:sz w:val="24"/>
          <w:szCs w:val="24"/>
        </w:rPr>
        <w:t xml:space="preserve"> 131-ФЗ </w:t>
      </w:r>
      <w:r w:rsidR="008D7DE4">
        <w:rPr>
          <w:rFonts w:ascii="Times New Roman" w:hAnsi="Times New Roman"/>
          <w:sz w:val="24"/>
          <w:szCs w:val="24"/>
        </w:rPr>
        <w:t xml:space="preserve"> </w:t>
      </w:r>
      <w:r w:rsidR="009B193B">
        <w:rPr>
          <w:rFonts w:ascii="Times New Roman" w:hAnsi="Times New Roman"/>
          <w:sz w:val="24"/>
          <w:szCs w:val="24"/>
        </w:rPr>
        <w:t>«</w:t>
      </w:r>
      <w:r w:rsidR="008D7DE4" w:rsidRPr="008B5A8D">
        <w:rPr>
          <w:rFonts w:ascii="Times New Roman" w:hAnsi="Times New Roman"/>
          <w:sz w:val="24"/>
          <w:szCs w:val="24"/>
        </w:rPr>
        <w:t>Об общих принципах организации местного самоуправления в Российской Федерации</w:t>
      </w:r>
      <w:r w:rsidR="009B193B">
        <w:rPr>
          <w:rFonts w:ascii="Times New Roman" w:hAnsi="Times New Roman"/>
          <w:sz w:val="24"/>
          <w:szCs w:val="24"/>
        </w:rPr>
        <w:t>»</w:t>
      </w:r>
      <w:r w:rsidR="008D7DE4" w:rsidRPr="008B5A8D">
        <w:rPr>
          <w:rFonts w:ascii="Times New Roman" w:hAnsi="Times New Roman"/>
          <w:sz w:val="24"/>
          <w:szCs w:val="24"/>
        </w:rPr>
        <w:t xml:space="preserve">, </w:t>
      </w:r>
      <w:r w:rsidR="00EA5ACE" w:rsidRPr="008B5A8D">
        <w:rPr>
          <w:rFonts w:ascii="Times New Roman" w:hAnsi="Times New Roman"/>
          <w:sz w:val="24"/>
          <w:szCs w:val="24"/>
        </w:rPr>
        <w:t xml:space="preserve">пункта 8 </w:t>
      </w:r>
      <w:r w:rsidR="008D7DE4">
        <w:rPr>
          <w:rFonts w:ascii="Times New Roman" w:hAnsi="Times New Roman"/>
          <w:sz w:val="24"/>
          <w:szCs w:val="24"/>
        </w:rPr>
        <w:t>П</w:t>
      </w:r>
      <w:r w:rsidR="00EA5ACE" w:rsidRPr="008B5A8D">
        <w:rPr>
          <w:rFonts w:ascii="Times New Roman" w:hAnsi="Times New Roman"/>
          <w:sz w:val="24"/>
          <w:szCs w:val="24"/>
        </w:rPr>
        <w:t>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(далее – Правила),  в соответствии</w:t>
      </w:r>
      <w:proofErr w:type="gramEnd"/>
      <w:r w:rsidR="00EA5ACE" w:rsidRPr="008B5A8D">
        <w:rPr>
          <w:rFonts w:ascii="Times New Roman" w:hAnsi="Times New Roman"/>
          <w:sz w:val="24"/>
          <w:szCs w:val="24"/>
        </w:rPr>
        <w:t xml:space="preserve"> с</w:t>
      </w:r>
      <w:r w:rsidR="00FF0273">
        <w:rPr>
          <w:rFonts w:ascii="Times New Roman" w:hAnsi="Times New Roman"/>
          <w:sz w:val="24"/>
          <w:szCs w:val="24"/>
        </w:rPr>
        <w:t>о</w:t>
      </w:r>
      <w:r w:rsidR="00EA5ACE" w:rsidRPr="008B5A8D">
        <w:rPr>
          <w:rFonts w:ascii="Times New Roman" w:hAnsi="Times New Roman"/>
          <w:sz w:val="24"/>
          <w:szCs w:val="24"/>
        </w:rPr>
        <w:t xml:space="preserve"> </w:t>
      </w:r>
      <w:r w:rsidR="008548AF">
        <w:rPr>
          <w:rFonts w:ascii="Times New Roman" w:hAnsi="Times New Roman"/>
          <w:sz w:val="24"/>
          <w:szCs w:val="24"/>
        </w:rPr>
        <w:t>стать</w:t>
      </w:r>
      <w:r>
        <w:rPr>
          <w:rFonts w:ascii="Times New Roman" w:hAnsi="Times New Roman"/>
          <w:sz w:val="24"/>
          <w:szCs w:val="24"/>
        </w:rPr>
        <w:t xml:space="preserve">ей </w:t>
      </w:r>
      <w:r w:rsidR="008548AF">
        <w:rPr>
          <w:rFonts w:ascii="Times New Roman" w:hAnsi="Times New Roman"/>
          <w:sz w:val="24"/>
          <w:szCs w:val="24"/>
        </w:rPr>
        <w:t>47 Устава Алзамайского муниципального образования:</w:t>
      </w:r>
    </w:p>
    <w:p w:rsidR="008548AF" w:rsidRDefault="008548AF" w:rsidP="008548AF">
      <w:pPr>
        <w:spacing w:after="0" w:line="240" w:lineRule="auto"/>
        <w:jc w:val="both"/>
        <w:rPr>
          <w:rFonts w:ascii="Times New Roman" w:hAnsi="Times New Roman"/>
          <w:sz w:val="24"/>
          <w:szCs w:val="24"/>
        </w:rPr>
      </w:pPr>
    </w:p>
    <w:p w:rsidR="00CB7350" w:rsidRDefault="008548AF" w:rsidP="00CB7350">
      <w:pPr>
        <w:spacing w:after="0" w:line="240" w:lineRule="auto"/>
        <w:ind w:firstLine="708"/>
        <w:jc w:val="both"/>
        <w:rPr>
          <w:rFonts w:ascii="Times New Roman" w:hAnsi="Times New Roman"/>
          <w:sz w:val="24"/>
          <w:szCs w:val="24"/>
        </w:rPr>
      </w:pPr>
      <w:r>
        <w:rPr>
          <w:rFonts w:ascii="Times New Roman" w:hAnsi="Times New Roman"/>
          <w:sz w:val="24"/>
          <w:szCs w:val="24"/>
        </w:rPr>
        <w:t>ПОСТАНОВЛЯЕТ</w:t>
      </w:r>
      <w:r w:rsidR="00433B06">
        <w:rPr>
          <w:rFonts w:ascii="Times New Roman" w:hAnsi="Times New Roman"/>
          <w:sz w:val="24"/>
          <w:szCs w:val="24"/>
        </w:rPr>
        <w:t>:</w:t>
      </w:r>
    </w:p>
    <w:p w:rsidR="00DB2FB2" w:rsidRPr="004E159E" w:rsidRDefault="00DB2FB2" w:rsidP="00CB7350">
      <w:pPr>
        <w:spacing w:after="0" w:line="240" w:lineRule="auto"/>
        <w:ind w:firstLine="708"/>
        <w:jc w:val="both"/>
        <w:rPr>
          <w:rFonts w:ascii="Times New Roman" w:hAnsi="Times New Roman"/>
          <w:sz w:val="24"/>
          <w:szCs w:val="24"/>
        </w:rPr>
      </w:pPr>
    </w:p>
    <w:p w:rsidR="003F29BC" w:rsidRPr="003F29BC" w:rsidRDefault="00593FA0" w:rsidP="00DB2FB2">
      <w:pPr>
        <w:pStyle w:val="a6"/>
        <w:numPr>
          <w:ilvl w:val="0"/>
          <w:numId w:val="5"/>
        </w:numPr>
        <w:tabs>
          <w:tab w:val="left" w:pos="993"/>
        </w:tabs>
        <w:autoSpaceDE w:val="0"/>
        <w:autoSpaceDN w:val="0"/>
        <w:adjustRightInd w:val="0"/>
        <w:spacing w:after="0" w:line="240" w:lineRule="auto"/>
        <w:ind w:left="0" w:firstLine="708"/>
        <w:jc w:val="both"/>
        <w:outlineLvl w:val="0"/>
        <w:rPr>
          <w:rFonts w:ascii="Times New Roman" w:hAnsi="Times New Roman"/>
          <w:sz w:val="24"/>
          <w:szCs w:val="24"/>
        </w:rPr>
      </w:pPr>
      <w:r w:rsidRPr="003F29BC">
        <w:rPr>
          <w:rFonts w:ascii="Times New Roman" w:hAnsi="Times New Roman"/>
          <w:sz w:val="24"/>
          <w:szCs w:val="24"/>
        </w:rPr>
        <w:t xml:space="preserve">Внести </w:t>
      </w:r>
      <w:r w:rsidRPr="003F29BC">
        <w:rPr>
          <w:rFonts w:ascii="Times New Roman" w:hAnsi="Times New Roman"/>
          <w:bCs/>
          <w:sz w:val="24"/>
          <w:szCs w:val="24"/>
        </w:rPr>
        <w:t>в постановление администрации Алзамайского муниципального образования от 29.12.2018 года № 214 «Об организации сбора, определения места первичного сбора и размещения отработанных ртутьсодержащих ламп» отработанных ртутьсодержащих ламп на территории Алзамайского муниципального образования»</w:t>
      </w:r>
      <w:r w:rsidR="003F29BC" w:rsidRPr="003F29BC">
        <w:rPr>
          <w:rFonts w:ascii="Times New Roman" w:hAnsi="Times New Roman"/>
          <w:color w:val="000000"/>
          <w:sz w:val="24"/>
          <w:szCs w:val="24"/>
          <w:lang w:bidi="ru-RU"/>
        </w:rPr>
        <w:t xml:space="preserve"> </w:t>
      </w:r>
      <w:r w:rsidR="003F29BC" w:rsidRPr="003F29BC">
        <w:rPr>
          <w:rFonts w:ascii="Times New Roman" w:eastAsia="Times New Roman" w:hAnsi="Times New Roman" w:cs="Times New Roman"/>
          <w:color w:val="000000"/>
          <w:sz w:val="24"/>
          <w:szCs w:val="24"/>
          <w:lang w:eastAsia="ru-RU" w:bidi="ru-RU"/>
        </w:rPr>
        <w:t>следующие изменения</w:t>
      </w:r>
      <w:r w:rsidR="003F29BC" w:rsidRPr="003F29BC">
        <w:rPr>
          <w:rFonts w:ascii="Times New Roman" w:hAnsi="Times New Roman"/>
          <w:color w:val="000000"/>
          <w:sz w:val="24"/>
          <w:szCs w:val="24"/>
          <w:lang w:bidi="ru-RU"/>
        </w:rPr>
        <w:t>:</w:t>
      </w:r>
    </w:p>
    <w:p w:rsidR="003F29BC" w:rsidRPr="007529BD" w:rsidRDefault="007529BD" w:rsidP="007529BD">
      <w:pPr>
        <w:tabs>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1.1.</w:t>
      </w:r>
      <w:r w:rsidR="00DB2FB2">
        <w:rPr>
          <w:rFonts w:ascii="Times New Roman" w:hAnsi="Times New Roman"/>
          <w:sz w:val="24"/>
          <w:szCs w:val="24"/>
        </w:rPr>
        <w:t xml:space="preserve"> </w:t>
      </w:r>
      <w:r w:rsidR="003F29BC" w:rsidRPr="007529BD">
        <w:rPr>
          <w:rFonts w:ascii="Times New Roman" w:hAnsi="Times New Roman"/>
          <w:sz w:val="24"/>
          <w:szCs w:val="24"/>
        </w:rPr>
        <w:t xml:space="preserve">Исключить </w:t>
      </w:r>
      <w:r w:rsidR="00563CF0" w:rsidRPr="007529BD">
        <w:rPr>
          <w:rFonts w:ascii="Times New Roman" w:hAnsi="Times New Roman"/>
          <w:sz w:val="24"/>
          <w:szCs w:val="24"/>
        </w:rPr>
        <w:t>приложение «</w:t>
      </w:r>
      <w:r w:rsidR="003F29BC" w:rsidRPr="007529BD">
        <w:rPr>
          <w:rFonts w:ascii="Times New Roman" w:hAnsi="Times New Roman"/>
          <w:sz w:val="24"/>
          <w:szCs w:val="24"/>
        </w:rPr>
        <w:t>Порядок организации сбора и определение места первичного сбора и размещения отработанных ртутьсодержащих ламп на территории Алзамайского муниципального образования</w:t>
      </w:r>
      <w:r w:rsidR="00563CF0" w:rsidRPr="007529BD">
        <w:rPr>
          <w:rFonts w:ascii="Times New Roman" w:hAnsi="Times New Roman"/>
          <w:sz w:val="24"/>
          <w:szCs w:val="24"/>
        </w:rPr>
        <w:t>»</w:t>
      </w:r>
      <w:r w:rsidR="00F46668" w:rsidRPr="007529BD">
        <w:rPr>
          <w:rFonts w:ascii="Times New Roman" w:hAnsi="Times New Roman"/>
          <w:sz w:val="24"/>
          <w:szCs w:val="24"/>
        </w:rPr>
        <w:t>.</w:t>
      </w:r>
      <w:r w:rsidR="003F29BC" w:rsidRPr="007529BD">
        <w:rPr>
          <w:rFonts w:ascii="Times New Roman" w:hAnsi="Times New Roman"/>
          <w:sz w:val="24"/>
          <w:szCs w:val="24"/>
        </w:rPr>
        <w:t xml:space="preserve">  </w:t>
      </w:r>
    </w:p>
    <w:p w:rsidR="007529BD" w:rsidRDefault="007529BD" w:rsidP="00DB2FB2">
      <w:pPr>
        <w:tabs>
          <w:tab w:val="left" w:pos="142"/>
          <w:tab w:val="left" w:pos="567"/>
          <w:tab w:val="left" w:pos="993"/>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1.2.</w:t>
      </w:r>
      <w:r w:rsidR="00DB2FB2">
        <w:rPr>
          <w:rFonts w:ascii="Times New Roman" w:hAnsi="Times New Roman"/>
          <w:sz w:val="24"/>
          <w:szCs w:val="24"/>
        </w:rPr>
        <w:t xml:space="preserve"> </w:t>
      </w:r>
      <w:r w:rsidR="00E220B2">
        <w:rPr>
          <w:rFonts w:ascii="Times New Roman" w:hAnsi="Times New Roman"/>
          <w:sz w:val="24"/>
          <w:szCs w:val="24"/>
        </w:rPr>
        <w:t>Д</w:t>
      </w:r>
      <w:r w:rsidR="003E4813" w:rsidRPr="007529BD">
        <w:rPr>
          <w:rFonts w:ascii="Times New Roman" w:hAnsi="Times New Roman"/>
          <w:sz w:val="24"/>
          <w:szCs w:val="24"/>
        </w:rPr>
        <w:t>ополни</w:t>
      </w:r>
      <w:r w:rsidR="003E4813">
        <w:rPr>
          <w:rFonts w:ascii="Times New Roman" w:hAnsi="Times New Roman"/>
          <w:sz w:val="24"/>
          <w:szCs w:val="24"/>
        </w:rPr>
        <w:t>ть</w:t>
      </w:r>
      <w:r w:rsidR="009D393D" w:rsidRPr="007529BD">
        <w:rPr>
          <w:rFonts w:ascii="Times New Roman" w:hAnsi="Times New Roman"/>
          <w:sz w:val="24"/>
          <w:szCs w:val="24"/>
        </w:rPr>
        <w:t xml:space="preserve"> приложением № 1</w:t>
      </w:r>
      <w:r>
        <w:rPr>
          <w:rFonts w:ascii="Times New Roman" w:hAnsi="Times New Roman"/>
          <w:sz w:val="24"/>
          <w:szCs w:val="24"/>
        </w:rPr>
        <w:t xml:space="preserve"> «Типовая инструкция по организации отработанных ртутьсодержащих отходов»</w:t>
      </w:r>
      <w:r w:rsidR="009D393D" w:rsidRPr="007529BD">
        <w:rPr>
          <w:rFonts w:ascii="Times New Roman" w:hAnsi="Times New Roman"/>
          <w:sz w:val="24"/>
          <w:szCs w:val="24"/>
        </w:rPr>
        <w:t xml:space="preserve"> и приложением № 2</w:t>
      </w:r>
      <w:r>
        <w:rPr>
          <w:rFonts w:ascii="Times New Roman" w:hAnsi="Times New Roman"/>
          <w:sz w:val="24"/>
          <w:szCs w:val="24"/>
        </w:rPr>
        <w:t xml:space="preserve"> «Отчет по сбору и накоплению отработанных ртутьсодержащих ламп»</w:t>
      </w:r>
      <w:r w:rsidR="009D393D" w:rsidRPr="007529BD">
        <w:rPr>
          <w:rFonts w:ascii="Times New Roman" w:hAnsi="Times New Roman"/>
          <w:sz w:val="24"/>
          <w:szCs w:val="24"/>
        </w:rPr>
        <w:t xml:space="preserve"> </w:t>
      </w:r>
      <w:r>
        <w:rPr>
          <w:rFonts w:ascii="Times New Roman" w:hAnsi="Times New Roman"/>
          <w:sz w:val="24"/>
          <w:szCs w:val="24"/>
        </w:rPr>
        <w:t>(прилага</w:t>
      </w:r>
      <w:r w:rsidR="00224C98">
        <w:rPr>
          <w:rFonts w:ascii="Times New Roman" w:hAnsi="Times New Roman"/>
          <w:sz w:val="24"/>
          <w:szCs w:val="24"/>
        </w:rPr>
        <w:t>ю</w:t>
      </w:r>
      <w:r w:rsidR="00E220B2">
        <w:rPr>
          <w:rFonts w:ascii="Times New Roman" w:hAnsi="Times New Roman"/>
          <w:sz w:val="24"/>
          <w:szCs w:val="24"/>
        </w:rPr>
        <w:t>тся</w:t>
      </w:r>
      <w:r>
        <w:rPr>
          <w:rFonts w:ascii="Times New Roman" w:hAnsi="Times New Roman"/>
          <w:sz w:val="24"/>
          <w:szCs w:val="24"/>
        </w:rPr>
        <w:t>).</w:t>
      </w:r>
    </w:p>
    <w:p w:rsidR="003F29BC" w:rsidRDefault="008D7DE4" w:rsidP="00DB2FB2">
      <w:pPr>
        <w:pStyle w:val="a6"/>
        <w:numPr>
          <w:ilvl w:val="0"/>
          <w:numId w:val="5"/>
        </w:numPr>
        <w:tabs>
          <w:tab w:val="left" w:pos="993"/>
        </w:tabs>
        <w:spacing w:after="0" w:line="240" w:lineRule="auto"/>
        <w:ind w:left="142" w:firstLine="566"/>
        <w:jc w:val="both"/>
        <w:rPr>
          <w:rFonts w:ascii="Times New Roman" w:hAnsi="Times New Roman"/>
          <w:sz w:val="24"/>
          <w:szCs w:val="24"/>
        </w:rPr>
      </w:pPr>
      <w:r w:rsidRPr="003F29BC">
        <w:rPr>
          <w:rFonts w:ascii="Times New Roman" w:hAnsi="Times New Roman"/>
          <w:sz w:val="24"/>
          <w:szCs w:val="24"/>
        </w:rPr>
        <w:t>Данное постановление подлежит опубликованию в газете «Вестник Алзамайского муниципального образования», а также на официальном сайте</w:t>
      </w:r>
      <w:r w:rsidR="009C6A0B">
        <w:rPr>
          <w:rFonts w:ascii="Times New Roman" w:hAnsi="Times New Roman"/>
          <w:sz w:val="24"/>
          <w:szCs w:val="24"/>
        </w:rPr>
        <w:t xml:space="preserve"> администрации Алзамайского муниципального образования</w:t>
      </w:r>
      <w:r w:rsidRPr="003F29BC">
        <w:rPr>
          <w:rFonts w:ascii="Times New Roman" w:hAnsi="Times New Roman"/>
          <w:sz w:val="24"/>
          <w:szCs w:val="24"/>
        </w:rPr>
        <w:t xml:space="preserve"> в сети Интернет.</w:t>
      </w:r>
    </w:p>
    <w:p w:rsidR="008D7DE4" w:rsidRPr="003F29BC" w:rsidRDefault="00EA5ACE" w:rsidP="00DB2FB2">
      <w:pPr>
        <w:pStyle w:val="a6"/>
        <w:numPr>
          <w:ilvl w:val="0"/>
          <w:numId w:val="5"/>
        </w:numPr>
        <w:spacing w:after="0" w:line="240" w:lineRule="auto"/>
        <w:ind w:left="993" w:hanging="285"/>
        <w:jc w:val="both"/>
        <w:rPr>
          <w:rFonts w:ascii="Times New Roman" w:hAnsi="Times New Roman"/>
          <w:sz w:val="24"/>
          <w:szCs w:val="24"/>
        </w:rPr>
      </w:pPr>
      <w:r w:rsidRPr="003F29BC">
        <w:rPr>
          <w:rFonts w:ascii="Times New Roman" w:hAnsi="Times New Roman"/>
          <w:sz w:val="24"/>
          <w:szCs w:val="24"/>
        </w:rPr>
        <w:t xml:space="preserve"> </w:t>
      </w:r>
      <w:proofErr w:type="gramStart"/>
      <w:r w:rsidRPr="003F29BC">
        <w:rPr>
          <w:rFonts w:ascii="Times New Roman" w:hAnsi="Times New Roman"/>
          <w:sz w:val="24"/>
          <w:szCs w:val="24"/>
        </w:rPr>
        <w:t>Контроль за</w:t>
      </w:r>
      <w:proofErr w:type="gramEnd"/>
      <w:r w:rsidRPr="003F29BC">
        <w:rPr>
          <w:rFonts w:ascii="Times New Roman" w:hAnsi="Times New Roman"/>
          <w:sz w:val="24"/>
          <w:szCs w:val="24"/>
        </w:rPr>
        <w:t xml:space="preserve"> исполнением настоящего постановления оставляю за собой. </w:t>
      </w:r>
    </w:p>
    <w:p w:rsidR="008D7DE4" w:rsidRDefault="008D7DE4" w:rsidP="00DB2FB2">
      <w:pPr>
        <w:pStyle w:val="a6"/>
        <w:widowControl w:val="0"/>
        <w:autoSpaceDE w:val="0"/>
        <w:autoSpaceDN w:val="0"/>
        <w:adjustRightInd w:val="0"/>
        <w:spacing w:before="100" w:beforeAutospacing="1" w:after="0" w:afterAutospacing="1" w:line="240" w:lineRule="auto"/>
        <w:ind w:left="567"/>
        <w:jc w:val="both"/>
        <w:rPr>
          <w:rFonts w:ascii="Times New Roman" w:hAnsi="Times New Roman"/>
          <w:sz w:val="24"/>
          <w:szCs w:val="24"/>
        </w:rPr>
      </w:pPr>
    </w:p>
    <w:p w:rsidR="008D7DE4" w:rsidRDefault="008D7DE4" w:rsidP="00DB2FB2">
      <w:pPr>
        <w:pStyle w:val="a6"/>
        <w:widowControl w:val="0"/>
        <w:autoSpaceDE w:val="0"/>
        <w:autoSpaceDN w:val="0"/>
        <w:adjustRightInd w:val="0"/>
        <w:spacing w:before="100" w:beforeAutospacing="1" w:after="0" w:afterAutospacing="1" w:line="240" w:lineRule="auto"/>
        <w:ind w:left="567"/>
        <w:jc w:val="both"/>
        <w:rPr>
          <w:rFonts w:ascii="Times New Roman" w:hAnsi="Times New Roman"/>
          <w:sz w:val="24"/>
          <w:szCs w:val="24"/>
        </w:rPr>
      </w:pPr>
    </w:p>
    <w:p w:rsidR="00732B9E" w:rsidRDefault="008548AF" w:rsidP="00DB2FB2">
      <w:pPr>
        <w:pStyle w:val="a6"/>
        <w:widowControl w:val="0"/>
        <w:autoSpaceDE w:val="0"/>
        <w:autoSpaceDN w:val="0"/>
        <w:adjustRightInd w:val="0"/>
        <w:spacing w:before="100" w:beforeAutospacing="1" w:after="0" w:afterAutospacing="1" w:line="240" w:lineRule="auto"/>
        <w:ind w:left="0" w:hanging="142"/>
        <w:jc w:val="both"/>
        <w:rPr>
          <w:rFonts w:ascii="Times New Roman" w:hAnsi="Times New Roman"/>
          <w:sz w:val="24"/>
          <w:szCs w:val="24"/>
        </w:rPr>
      </w:pPr>
      <w:r w:rsidRPr="008D7DE4">
        <w:rPr>
          <w:rFonts w:ascii="Times New Roman" w:hAnsi="Times New Roman"/>
          <w:sz w:val="24"/>
          <w:szCs w:val="24"/>
        </w:rPr>
        <w:t>Глава</w:t>
      </w:r>
      <w:r w:rsidR="005C7D67" w:rsidRPr="008D7DE4">
        <w:rPr>
          <w:rFonts w:ascii="Times New Roman" w:hAnsi="Times New Roman"/>
          <w:sz w:val="24"/>
          <w:szCs w:val="24"/>
        </w:rPr>
        <w:t xml:space="preserve"> </w:t>
      </w:r>
      <w:r w:rsidRPr="008D7DE4">
        <w:rPr>
          <w:rFonts w:ascii="Times New Roman" w:hAnsi="Times New Roman"/>
          <w:sz w:val="24"/>
          <w:szCs w:val="24"/>
        </w:rPr>
        <w:t xml:space="preserve">Алзамайского </w:t>
      </w:r>
    </w:p>
    <w:p w:rsidR="008548AF" w:rsidRPr="00732B9E" w:rsidRDefault="008548AF" w:rsidP="00DB2FB2">
      <w:pPr>
        <w:pStyle w:val="a6"/>
        <w:widowControl w:val="0"/>
        <w:autoSpaceDE w:val="0"/>
        <w:autoSpaceDN w:val="0"/>
        <w:adjustRightInd w:val="0"/>
        <w:spacing w:before="100" w:beforeAutospacing="1" w:after="0" w:afterAutospacing="1" w:line="240" w:lineRule="auto"/>
        <w:ind w:left="0" w:hanging="142"/>
        <w:jc w:val="both"/>
        <w:rPr>
          <w:rFonts w:ascii="Times New Roman" w:hAnsi="Times New Roman"/>
          <w:sz w:val="24"/>
          <w:szCs w:val="24"/>
        </w:rPr>
      </w:pPr>
      <w:r w:rsidRPr="00732B9E">
        <w:rPr>
          <w:rFonts w:ascii="Times New Roman" w:hAnsi="Times New Roman"/>
          <w:sz w:val="24"/>
          <w:szCs w:val="24"/>
        </w:rPr>
        <w:t xml:space="preserve">муниципального образования                                 </w:t>
      </w:r>
      <w:r w:rsidR="005C7D67" w:rsidRPr="00732B9E">
        <w:rPr>
          <w:rFonts w:ascii="Times New Roman" w:hAnsi="Times New Roman"/>
          <w:sz w:val="24"/>
          <w:szCs w:val="24"/>
        </w:rPr>
        <w:t xml:space="preserve">                                     </w:t>
      </w:r>
      <w:r w:rsidR="00F46668">
        <w:rPr>
          <w:rFonts w:ascii="Times New Roman" w:hAnsi="Times New Roman"/>
          <w:sz w:val="24"/>
          <w:szCs w:val="24"/>
        </w:rPr>
        <w:t xml:space="preserve">     </w:t>
      </w:r>
      <w:r w:rsidR="005C7D67" w:rsidRPr="00732B9E">
        <w:rPr>
          <w:rFonts w:ascii="Times New Roman" w:hAnsi="Times New Roman"/>
          <w:sz w:val="24"/>
          <w:szCs w:val="24"/>
        </w:rPr>
        <w:t xml:space="preserve"> </w:t>
      </w:r>
      <w:r w:rsidRPr="00732B9E">
        <w:rPr>
          <w:rFonts w:ascii="Times New Roman" w:hAnsi="Times New Roman"/>
          <w:sz w:val="24"/>
          <w:szCs w:val="24"/>
        </w:rPr>
        <w:t xml:space="preserve"> </w:t>
      </w:r>
      <w:r w:rsidR="00C27519">
        <w:rPr>
          <w:rFonts w:ascii="Times New Roman" w:hAnsi="Times New Roman"/>
          <w:sz w:val="24"/>
          <w:szCs w:val="24"/>
        </w:rPr>
        <w:t xml:space="preserve">   </w:t>
      </w:r>
      <w:r w:rsidRPr="00732B9E">
        <w:rPr>
          <w:rFonts w:ascii="Times New Roman" w:hAnsi="Times New Roman"/>
          <w:sz w:val="24"/>
          <w:szCs w:val="24"/>
        </w:rPr>
        <w:t xml:space="preserve">   А.В. Лебедев</w:t>
      </w:r>
    </w:p>
    <w:p w:rsidR="00EA5ACE" w:rsidRDefault="00EA5ACE" w:rsidP="008548AF">
      <w:pPr>
        <w:widowControl w:val="0"/>
        <w:autoSpaceDE w:val="0"/>
        <w:autoSpaceDN w:val="0"/>
        <w:adjustRightInd w:val="0"/>
        <w:spacing w:after="0" w:line="240" w:lineRule="auto"/>
        <w:contextualSpacing/>
        <w:jc w:val="both"/>
        <w:rPr>
          <w:rFonts w:ascii="Times New Roman" w:hAnsi="Times New Roman"/>
          <w:sz w:val="24"/>
          <w:szCs w:val="24"/>
        </w:rPr>
      </w:pPr>
    </w:p>
    <w:p w:rsidR="00EA5ACE" w:rsidRDefault="00EA5ACE" w:rsidP="008548AF">
      <w:pPr>
        <w:widowControl w:val="0"/>
        <w:autoSpaceDE w:val="0"/>
        <w:autoSpaceDN w:val="0"/>
        <w:adjustRightInd w:val="0"/>
        <w:spacing w:after="0" w:line="240" w:lineRule="auto"/>
        <w:contextualSpacing/>
        <w:jc w:val="both"/>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18152B" w:rsidRDefault="0018152B" w:rsidP="00EA5ACE">
      <w:pPr>
        <w:spacing w:before="100" w:beforeAutospacing="1" w:after="100" w:afterAutospacing="1" w:line="240" w:lineRule="auto"/>
        <w:jc w:val="right"/>
        <w:rPr>
          <w:rFonts w:ascii="Times New Roman" w:hAnsi="Times New Roman"/>
          <w:sz w:val="24"/>
          <w:szCs w:val="24"/>
        </w:rPr>
      </w:pPr>
    </w:p>
    <w:p w:rsidR="00C27519" w:rsidRDefault="00C27519" w:rsidP="00EA5ACE">
      <w:pPr>
        <w:spacing w:before="100" w:beforeAutospacing="1" w:after="100" w:afterAutospacing="1" w:line="240" w:lineRule="auto"/>
        <w:jc w:val="right"/>
        <w:rPr>
          <w:rFonts w:ascii="Times New Roman" w:hAnsi="Times New Roman"/>
          <w:sz w:val="24"/>
          <w:szCs w:val="24"/>
        </w:rPr>
      </w:pPr>
    </w:p>
    <w:p w:rsidR="00FF0273" w:rsidRDefault="00FF0273" w:rsidP="00EA5ACE">
      <w:pPr>
        <w:spacing w:before="100" w:beforeAutospacing="1" w:after="100" w:afterAutospacing="1" w:line="240" w:lineRule="auto"/>
        <w:jc w:val="right"/>
        <w:rPr>
          <w:rFonts w:ascii="Times New Roman" w:hAnsi="Times New Roman"/>
          <w:sz w:val="24"/>
          <w:szCs w:val="24"/>
        </w:rPr>
      </w:pPr>
    </w:p>
    <w:p w:rsidR="003F29BC" w:rsidRDefault="003F29BC" w:rsidP="00EA5ACE">
      <w:pPr>
        <w:spacing w:before="100" w:beforeAutospacing="1" w:after="100" w:afterAutospacing="1" w:line="240" w:lineRule="auto"/>
        <w:jc w:val="right"/>
        <w:rPr>
          <w:rFonts w:ascii="Times New Roman" w:hAnsi="Times New Roman"/>
          <w:sz w:val="24"/>
          <w:szCs w:val="24"/>
        </w:rPr>
      </w:pPr>
    </w:p>
    <w:p w:rsidR="003F29BC" w:rsidRDefault="003F29BC" w:rsidP="00EA5ACE">
      <w:pPr>
        <w:spacing w:before="100" w:beforeAutospacing="1" w:after="100" w:afterAutospacing="1" w:line="240" w:lineRule="auto"/>
        <w:jc w:val="right"/>
        <w:rPr>
          <w:rFonts w:ascii="Times New Roman" w:hAnsi="Times New Roman"/>
          <w:sz w:val="24"/>
          <w:szCs w:val="24"/>
        </w:rPr>
      </w:pPr>
    </w:p>
    <w:p w:rsidR="003F29BC" w:rsidRDefault="003F29BC" w:rsidP="00EA5ACE">
      <w:pPr>
        <w:spacing w:before="100" w:beforeAutospacing="1" w:after="100" w:afterAutospacing="1" w:line="240" w:lineRule="auto"/>
        <w:jc w:val="right"/>
        <w:rPr>
          <w:rFonts w:ascii="Times New Roman" w:hAnsi="Times New Roman"/>
          <w:sz w:val="24"/>
          <w:szCs w:val="24"/>
        </w:rPr>
      </w:pPr>
    </w:p>
    <w:p w:rsidR="003F29BC" w:rsidRDefault="003F29BC" w:rsidP="00EA5ACE">
      <w:pPr>
        <w:spacing w:before="100" w:beforeAutospacing="1" w:after="100" w:afterAutospacing="1" w:line="240" w:lineRule="auto"/>
        <w:jc w:val="right"/>
        <w:rPr>
          <w:rFonts w:ascii="Times New Roman" w:hAnsi="Times New Roman"/>
          <w:sz w:val="24"/>
          <w:szCs w:val="24"/>
        </w:rPr>
      </w:pPr>
    </w:p>
    <w:p w:rsidR="00C27519" w:rsidRDefault="00C27519" w:rsidP="00EA5ACE">
      <w:pPr>
        <w:spacing w:before="100" w:beforeAutospacing="1" w:after="100" w:afterAutospacing="1" w:line="240" w:lineRule="auto"/>
        <w:jc w:val="right"/>
        <w:rPr>
          <w:rFonts w:ascii="Times New Roman" w:hAnsi="Times New Roman"/>
          <w:sz w:val="24"/>
          <w:szCs w:val="24"/>
        </w:rPr>
      </w:pPr>
    </w:p>
    <w:p w:rsidR="008D7DE4" w:rsidRPr="00DA4854" w:rsidRDefault="0018152B" w:rsidP="00C27519">
      <w:pPr>
        <w:widowControl w:val="0"/>
        <w:autoSpaceDE w:val="0"/>
        <w:autoSpaceDN w:val="0"/>
        <w:adjustRightInd w:val="0"/>
        <w:spacing w:after="0"/>
        <w:ind w:left="7080"/>
        <w:jc w:val="both"/>
        <w:rPr>
          <w:rFonts w:ascii="Times New Roman" w:hAnsi="Times New Roman"/>
          <w:sz w:val="24"/>
          <w:szCs w:val="24"/>
        </w:rPr>
      </w:pPr>
      <w:r w:rsidRPr="0018152B">
        <w:rPr>
          <w:rFonts w:ascii="Times New Roman" w:hAnsi="Times New Roman"/>
          <w:sz w:val="24"/>
          <w:szCs w:val="24"/>
        </w:rPr>
        <w:t xml:space="preserve">           </w:t>
      </w:r>
      <w:r>
        <w:rPr>
          <w:rFonts w:ascii="Times New Roman" w:hAnsi="Times New Roman"/>
          <w:sz w:val="24"/>
          <w:szCs w:val="24"/>
        </w:rPr>
        <w:t xml:space="preserve">                                                      </w:t>
      </w:r>
      <w:r w:rsidR="006F7E77">
        <w:rPr>
          <w:rFonts w:ascii="Times New Roman" w:hAnsi="Times New Roman"/>
          <w:sz w:val="24"/>
          <w:szCs w:val="24"/>
        </w:rPr>
        <w:t xml:space="preserve">                               </w:t>
      </w:r>
      <w:r w:rsidR="00433B06">
        <w:rPr>
          <w:rFonts w:ascii="Times New Roman" w:hAnsi="Times New Roman"/>
          <w:sz w:val="24"/>
          <w:szCs w:val="24"/>
        </w:rPr>
        <w:t xml:space="preserve">                                                                                                         </w:t>
      </w:r>
      <w:r w:rsidR="008D7DE4">
        <w:rPr>
          <w:rFonts w:ascii="Times New Roman" w:hAnsi="Times New Roman"/>
          <w:sz w:val="24"/>
          <w:szCs w:val="24"/>
        </w:rPr>
        <w:t xml:space="preserve">                                                                                                            </w:t>
      </w:r>
      <w:r w:rsidR="00433B06">
        <w:rPr>
          <w:rFonts w:ascii="Times New Roman" w:hAnsi="Times New Roman"/>
          <w:sz w:val="24"/>
          <w:szCs w:val="24"/>
        </w:rPr>
        <w:t xml:space="preserve">   </w:t>
      </w:r>
    </w:p>
    <w:p w:rsidR="00C27519" w:rsidRDefault="00C27519" w:rsidP="00C27519">
      <w:pPr>
        <w:spacing w:after="0" w:line="240" w:lineRule="auto"/>
        <w:ind w:firstLine="708"/>
        <w:jc w:val="both"/>
        <w:rPr>
          <w:rFonts w:ascii="Times New Roman" w:hAnsi="Times New Roman"/>
          <w:sz w:val="24"/>
          <w:szCs w:val="24"/>
        </w:rPr>
      </w:pPr>
    </w:p>
    <w:p w:rsidR="00DF5340" w:rsidRDefault="00DF5340" w:rsidP="00C27519">
      <w:pPr>
        <w:spacing w:after="0"/>
        <w:jc w:val="both"/>
        <w:rPr>
          <w:rFonts w:ascii="Times New Roman" w:hAnsi="Times New Roman"/>
          <w:sz w:val="24"/>
          <w:szCs w:val="24"/>
        </w:rPr>
      </w:pPr>
    </w:p>
    <w:p w:rsidR="00F708AE" w:rsidRDefault="00F708AE" w:rsidP="00C27519">
      <w:pPr>
        <w:spacing w:after="0"/>
        <w:jc w:val="both"/>
        <w:rPr>
          <w:rFonts w:ascii="Times New Roman" w:hAnsi="Times New Roman"/>
          <w:sz w:val="24"/>
          <w:szCs w:val="24"/>
        </w:rPr>
      </w:pPr>
    </w:p>
    <w:p w:rsidR="00DF5340" w:rsidRDefault="00DF5340" w:rsidP="00EE7063">
      <w:pPr>
        <w:spacing w:after="0" w:line="240" w:lineRule="auto"/>
        <w:rPr>
          <w:rFonts w:ascii="Times New Roman" w:hAnsi="Times New Roman"/>
          <w:sz w:val="24"/>
          <w:szCs w:val="24"/>
        </w:rPr>
      </w:pPr>
    </w:p>
    <w:p w:rsidR="00C27519" w:rsidRDefault="00127CDE" w:rsidP="00E55AEA">
      <w:pPr>
        <w:spacing w:after="0" w:line="240" w:lineRule="auto"/>
        <w:ind w:left="5670"/>
        <w:jc w:val="both"/>
        <w:rPr>
          <w:rFonts w:ascii="Times New Roman" w:hAnsi="Times New Roman"/>
          <w:sz w:val="24"/>
          <w:szCs w:val="24"/>
        </w:rPr>
      </w:pPr>
      <w:r w:rsidRPr="003F29BC">
        <w:rPr>
          <w:rFonts w:ascii="Times New Roman" w:hAnsi="Times New Roman"/>
          <w:sz w:val="24"/>
          <w:szCs w:val="24"/>
        </w:rPr>
        <w:lastRenderedPageBreak/>
        <w:t>Приложение</w:t>
      </w:r>
      <w:r w:rsidR="00DF5340">
        <w:rPr>
          <w:rFonts w:ascii="Times New Roman" w:hAnsi="Times New Roman"/>
          <w:sz w:val="24"/>
          <w:szCs w:val="24"/>
        </w:rPr>
        <w:t xml:space="preserve"> № 1</w:t>
      </w:r>
      <w:r w:rsidRPr="003F29BC">
        <w:rPr>
          <w:rFonts w:ascii="Times New Roman" w:hAnsi="Times New Roman"/>
          <w:sz w:val="24"/>
          <w:szCs w:val="24"/>
        </w:rPr>
        <w:t xml:space="preserve"> </w:t>
      </w:r>
      <w:r>
        <w:rPr>
          <w:rFonts w:ascii="Times New Roman" w:hAnsi="Times New Roman"/>
          <w:sz w:val="24"/>
          <w:szCs w:val="24"/>
        </w:rPr>
        <w:t>к</w:t>
      </w:r>
      <w:r w:rsidRPr="003F29BC">
        <w:rPr>
          <w:rFonts w:ascii="Times New Roman" w:hAnsi="Times New Roman"/>
          <w:sz w:val="24"/>
          <w:szCs w:val="24"/>
        </w:rPr>
        <w:t xml:space="preserve"> постановлению администрации Алзамайского муниципального образования</w:t>
      </w:r>
      <w:r>
        <w:rPr>
          <w:rFonts w:ascii="Times New Roman" w:hAnsi="Times New Roman"/>
          <w:sz w:val="24"/>
          <w:szCs w:val="24"/>
        </w:rPr>
        <w:t xml:space="preserve">                                                                                                             </w:t>
      </w:r>
      <w:r w:rsidRPr="003F29BC">
        <w:rPr>
          <w:rFonts w:ascii="Times New Roman" w:hAnsi="Times New Roman"/>
          <w:sz w:val="24"/>
          <w:szCs w:val="24"/>
        </w:rPr>
        <w:t>от 2</w:t>
      </w:r>
      <w:r w:rsidR="009C6A0B">
        <w:rPr>
          <w:rFonts w:ascii="Times New Roman" w:hAnsi="Times New Roman"/>
          <w:sz w:val="24"/>
          <w:szCs w:val="24"/>
        </w:rPr>
        <w:t>0</w:t>
      </w:r>
      <w:r w:rsidR="00EE7063">
        <w:rPr>
          <w:rFonts w:ascii="Times New Roman" w:hAnsi="Times New Roman"/>
          <w:sz w:val="24"/>
          <w:szCs w:val="24"/>
        </w:rPr>
        <w:t>.01.</w:t>
      </w:r>
      <w:r w:rsidRPr="003F29BC">
        <w:rPr>
          <w:rFonts w:ascii="Times New Roman" w:hAnsi="Times New Roman"/>
          <w:sz w:val="24"/>
          <w:szCs w:val="24"/>
        </w:rPr>
        <w:t>20</w:t>
      </w:r>
      <w:r w:rsidR="009C6A0B">
        <w:rPr>
          <w:rFonts w:ascii="Times New Roman" w:hAnsi="Times New Roman"/>
          <w:sz w:val="24"/>
          <w:szCs w:val="24"/>
        </w:rPr>
        <w:t>20</w:t>
      </w:r>
      <w:r w:rsidRPr="003F29BC">
        <w:rPr>
          <w:rFonts w:ascii="Times New Roman" w:hAnsi="Times New Roman"/>
          <w:sz w:val="24"/>
          <w:szCs w:val="24"/>
        </w:rPr>
        <w:t xml:space="preserve"> г. № </w:t>
      </w:r>
      <w:r w:rsidR="009C6A0B">
        <w:rPr>
          <w:rFonts w:ascii="Times New Roman" w:hAnsi="Times New Roman"/>
          <w:sz w:val="24"/>
          <w:szCs w:val="24"/>
        </w:rPr>
        <w:t>3</w:t>
      </w:r>
      <w:r>
        <w:rPr>
          <w:rFonts w:ascii="Times New Roman" w:hAnsi="Times New Roman"/>
          <w:sz w:val="24"/>
          <w:szCs w:val="24"/>
        </w:rPr>
        <w:t xml:space="preserve"> </w:t>
      </w:r>
    </w:p>
    <w:p w:rsidR="00F46668" w:rsidRDefault="00F46668" w:rsidP="00DF5340">
      <w:pPr>
        <w:spacing w:after="0" w:line="240" w:lineRule="auto"/>
        <w:jc w:val="right"/>
        <w:rPr>
          <w:rFonts w:ascii="Times New Roman" w:hAnsi="Times New Roman"/>
          <w:sz w:val="24"/>
          <w:szCs w:val="24"/>
        </w:rPr>
      </w:pPr>
    </w:p>
    <w:p w:rsidR="00127CDE" w:rsidRPr="00DF5340" w:rsidRDefault="00F46668" w:rsidP="00F46668">
      <w:pPr>
        <w:pStyle w:val="msonormalcxspmiddle"/>
        <w:spacing w:before="0" w:beforeAutospacing="0" w:after="0" w:afterAutospacing="0" w:line="276" w:lineRule="auto"/>
        <w:ind w:right="282" w:firstLine="403"/>
        <w:contextualSpacing/>
        <w:jc w:val="center"/>
        <w:rPr>
          <w:b/>
          <w:color w:val="000000"/>
          <w:spacing w:val="40"/>
        </w:rPr>
      </w:pPr>
      <w:r>
        <w:rPr>
          <w:b/>
          <w:color w:val="000000"/>
          <w:spacing w:val="40"/>
        </w:rPr>
        <w:t>Тип</w:t>
      </w:r>
      <w:r w:rsidR="00127CDE" w:rsidRPr="00DF5340">
        <w:rPr>
          <w:b/>
          <w:color w:val="000000"/>
          <w:spacing w:val="40"/>
        </w:rPr>
        <w:t>овая инструкция</w:t>
      </w:r>
    </w:p>
    <w:p w:rsidR="00127CDE" w:rsidRPr="00DF5340" w:rsidRDefault="00127CDE" w:rsidP="00127CDE">
      <w:pPr>
        <w:pStyle w:val="msonormalcxspmiddle"/>
        <w:spacing w:after="0" w:afterAutospacing="0" w:line="276" w:lineRule="auto"/>
        <w:ind w:right="282" w:firstLine="403"/>
        <w:contextualSpacing/>
        <w:jc w:val="center"/>
        <w:rPr>
          <w:b/>
          <w:color w:val="000000"/>
        </w:rPr>
      </w:pPr>
      <w:r w:rsidRPr="00DF5340">
        <w:rPr>
          <w:b/>
          <w:color w:val="000000"/>
        </w:rPr>
        <w:t>по организации накопления отработанных ртутьсодержащих отходов</w:t>
      </w:r>
    </w:p>
    <w:p w:rsidR="00127CDE" w:rsidRPr="00DF5340" w:rsidRDefault="00127CDE" w:rsidP="00127CDE">
      <w:pPr>
        <w:pStyle w:val="msonormalcxspmiddle"/>
        <w:widowControl w:val="0"/>
        <w:spacing w:after="0" w:afterAutospacing="0" w:line="276" w:lineRule="auto"/>
        <w:ind w:right="282"/>
        <w:contextualSpacing/>
        <w:jc w:val="both"/>
        <w:rPr>
          <w:color w:val="000000"/>
        </w:rPr>
      </w:pPr>
    </w:p>
    <w:p w:rsidR="00127CDE" w:rsidRPr="00DF5340" w:rsidRDefault="00127CDE" w:rsidP="00127CDE">
      <w:pPr>
        <w:pStyle w:val="msonormalcxspmiddle"/>
        <w:widowControl w:val="0"/>
        <w:spacing w:before="0" w:beforeAutospacing="0" w:after="0" w:afterAutospacing="0" w:line="276" w:lineRule="auto"/>
        <w:ind w:right="282" w:firstLine="709"/>
        <w:contextualSpacing/>
        <w:jc w:val="both"/>
        <w:rPr>
          <w:color w:val="000000"/>
        </w:rPr>
      </w:pPr>
      <w:r w:rsidRPr="00DF5340">
        <w:rPr>
          <w:color w:val="000000"/>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127CDE" w:rsidRPr="00DF5340" w:rsidRDefault="00127CDE" w:rsidP="00127CDE">
      <w:pPr>
        <w:pStyle w:val="msonormalcxspmiddle"/>
        <w:widowControl w:val="0"/>
        <w:spacing w:before="0" w:beforeAutospacing="0" w:after="0" w:afterAutospacing="0" w:line="276" w:lineRule="auto"/>
        <w:ind w:right="282" w:firstLine="709"/>
        <w:contextualSpacing/>
        <w:jc w:val="both"/>
        <w:rPr>
          <w:color w:val="000000"/>
        </w:rPr>
      </w:pPr>
      <w:r w:rsidRPr="00DF5340">
        <w:rPr>
          <w:color w:val="000000"/>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127CDE" w:rsidRPr="00DF5340" w:rsidRDefault="00127CDE" w:rsidP="00127CDE">
      <w:pPr>
        <w:pStyle w:val="msonormalcxspmiddle"/>
        <w:widowControl w:val="0"/>
        <w:spacing w:before="0" w:beforeAutospacing="0" w:after="0" w:afterAutospacing="0" w:line="276" w:lineRule="auto"/>
        <w:ind w:right="282" w:firstLine="709"/>
        <w:contextualSpacing/>
        <w:jc w:val="both"/>
        <w:rPr>
          <w:color w:val="000000"/>
        </w:rPr>
      </w:pPr>
      <w:r w:rsidRPr="00DF5340">
        <w:rPr>
          <w:color w:val="000000"/>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127CDE" w:rsidRPr="00DF5340" w:rsidRDefault="00127CDE" w:rsidP="00127CDE">
      <w:pPr>
        <w:pStyle w:val="msonormalcxspmiddle"/>
        <w:widowControl w:val="0"/>
        <w:spacing w:before="0" w:beforeAutospacing="0" w:after="0" w:afterAutospacing="0" w:line="276" w:lineRule="auto"/>
        <w:ind w:right="282" w:firstLine="708"/>
        <w:contextualSpacing/>
        <w:jc w:val="both"/>
        <w:rPr>
          <w:color w:val="000000"/>
        </w:rPr>
      </w:pPr>
      <w:r w:rsidRPr="00DF5340">
        <w:rPr>
          <w:color w:val="000000"/>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127CDE" w:rsidRPr="00DF5340" w:rsidRDefault="00127CDE" w:rsidP="00127CDE">
      <w:pPr>
        <w:pStyle w:val="msonormalcxspmiddle"/>
        <w:widowControl w:val="0"/>
        <w:spacing w:before="0" w:beforeAutospacing="0" w:after="0" w:afterAutospacing="0" w:line="276" w:lineRule="auto"/>
        <w:ind w:right="282" w:firstLine="708"/>
        <w:contextualSpacing/>
        <w:jc w:val="both"/>
        <w:rPr>
          <w:color w:val="000000"/>
        </w:rPr>
      </w:pPr>
      <w:r w:rsidRPr="00DF5340">
        <w:rPr>
          <w:color w:val="000000"/>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 xml:space="preserve">При разбивании отработанных ртутьсодержащих ламп необходимые </w:t>
      </w:r>
      <w:proofErr w:type="spellStart"/>
      <w:r w:rsidRPr="00DF5340">
        <w:rPr>
          <w:color w:val="000000"/>
        </w:rPr>
        <w:t>демеркуризационные</w:t>
      </w:r>
      <w:proofErr w:type="spellEnd"/>
      <w:r w:rsidRPr="00DF5340">
        <w:rPr>
          <w:color w:val="000000"/>
        </w:rPr>
        <w:t xml:space="preserve"> работы осуществляются лицами, ответственными за накопление отработанных ртутьсодержащих ламп на предприятии (организации).</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В случае выявления разбитых ртутьсодержащих ламп необходимо:</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поставить в известность руководителя предприятия (организации);</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 xml:space="preserve">удалить из помещения персонал, не занятый </w:t>
      </w:r>
      <w:proofErr w:type="spellStart"/>
      <w:r w:rsidRPr="00DF5340">
        <w:rPr>
          <w:color w:val="000000"/>
        </w:rPr>
        <w:t>демеркуризационными</w:t>
      </w:r>
      <w:proofErr w:type="spellEnd"/>
      <w:r w:rsidRPr="00DF5340">
        <w:rPr>
          <w:color w:val="000000"/>
        </w:rPr>
        <w:t xml:space="preserve"> работами;</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собрать осколки ламп подручными приспособлениями;</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 xml:space="preserve"> убедиться, путем тщательного осмотра, в полноте сбора осколков, в том числе учесть наличие щелей в полу;</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 xml:space="preserve"> Обработать обильно (0,5 - 1,0 л/кв. м) загрязненные места с помощью кисти одним из следующих </w:t>
      </w:r>
      <w:proofErr w:type="spellStart"/>
      <w:r w:rsidRPr="00DF5340">
        <w:rPr>
          <w:color w:val="000000"/>
        </w:rPr>
        <w:t>демеркуризационных</w:t>
      </w:r>
      <w:proofErr w:type="spellEnd"/>
      <w:r w:rsidRPr="00DF5340">
        <w:rPr>
          <w:color w:val="000000"/>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 xml:space="preserve">Оставить </w:t>
      </w:r>
      <w:proofErr w:type="spellStart"/>
      <w:r w:rsidRPr="00DF5340">
        <w:rPr>
          <w:color w:val="000000"/>
        </w:rPr>
        <w:t>демеркуризационный</w:t>
      </w:r>
      <w:proofErr w:type="spellEnd"/>
      <w:r w:rsidRPr="00DF5340">
        <w:rPr>
          <w:color w:val="000000"/>
        </w:rPr>
        <w:t xml:space="preserve"> раствор на загрязненном месте на  4-6 часов.</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Тщательно вымыть загрязненный участок мыльной водой.</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lastRenderedPageBreak/>
        <w:t>После каждого этапа работ тщательно мыть руки. Все работы проводятся в резиновых перчатках и респираторе (марлевой повязке).</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При накоплении отработанных ртутьсодержащих ламп запрещается:</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выбрасывать лампы в мусорные контейнеры, закапывать в землю, сжигать загрязненную ртутью тару;</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хранить лампы вблизи нагревательных или отопительных приборов</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дополнительно разламывать поврежденные ртутные лампы с целью извлечения ртути;</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привлекать для работ с отработанными ртутьсодержащими лампами лиц моложе 18 лет.</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rPr>
          <w:color w:val="000000"/>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127CDE" w:rsidRPr="00DF5340" w:rsidRDefault="00127CDE" w:rsidP="00127CDE">
      <w:pPr>
        <w:pStyle w:val="msonormalcxspmiddle"/>
        <w:widowControl w:val="0"/>
        <w:spacing w:before="0" w:beforeAutospacing="0" w:after="0" w:afterAutospacing="0" w:line="276" w:lineRule="auto"/>
        <w:ind w:right="282" w:firstLine="851"/>
        <w:contextualSpacing/>
        <w:jc w:val="both"/>
        <w:rPr>
          <w:color w:val="000000"/>
        </w:rPr>
      </w:pPr>
      <w:r w:rsidRPr="00DF5340">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DF5340">
        <w:t>цистамина</w:t>
      </w:r>
      <w:proofErr w:type="spellEnd"/>
      <w:r w:rsidRPr="00DF5340">
        <w:t xml:space="preserve"> (0.3 г). Срочная госпитализация пострадавшего.</w:t>
      </w: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6375EF" w:rsidRDefault="00127CDE" w:rsidP="00127CDE">
      <w:pPr>
        <w:spacing w:after="0"/>
        <w:ind w:right="282"/>
        <w:rPr>
          <w:rFonts w:ascii="Times New Roman" w:hAnsi="Times New Roman"/>
          <w:sz w:val="28"/>
          <w:szCs w:val="28"/>
        </w:rPr>
        <w:sectPr w:rsidR="00127CDE" w:rsidRPr="006375EF" w:rsidSect="00CB7350">
          <w:pgSz w:w="11906" w:h="16838"/>
          <w:pgMar w:top="1134" w:right="849" w:bottom="1134" w:left="1701" w:header="709" w:footer="709" w:gutter="0"/>
          <w:cols w:space="708"/>
          <w:docGrid w:linePitch="360"/>
        </w:sectPr>
      </w:pPr>
    </w:p>
    <w:p w:rsidR="00127CDE" w:rsidRPr="006375EF" w:rsidRDefault="00127CDE" w:rsidP="00127CDE">
      <w:pPr>
        <w:spacing w:after="0"/>
        <w:ind w:right="282"/>
        <w:rPr>
          <w:rFonts w:ascii="Times New Roman" w:hAnsi="Times New Roman"/>
          <w:sz w:val="28"/>
          <w:szCs w:val="28"/>
        </w:rPr>
      </w:pPr>
    </w:p>
    <w:tbl>
      <w:tblPr>
        <w:tblStyle w:val="a9"/>
        <w:tblpPr w:leftFromText="180" w:rightFromText="180" w:vertAnchor="text" w:horzAnchor="page" w:tblpX="1668" w:tblpY="380"/>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127CDE" w:rsidRPr="00DF5340" w:rsidTr="00E55AEA">
        <w:tc>
          <w:tcPr>
            <w:tcW w:w="14850" w:type="dxa"/>
          </w:tcPr>
          <w:p w:rsidR="009D393D" w:rsidRDefault="009D393D" w:rsidP="009D393D">
            <w:pPr>
              <w:ind w:left="9072"/>
              <w:jc w:val="both"/>
              <w:rPr>
                <w:rFonts w:ascii="Times New Roman" w:hAnsi="Times New Roman"/>
                <w:sz w:val="24"/>
                <w:szCs w:val="24"/>
              </w:rPr>
            </w:pPr>
            <w:r w:rsidRPr="003F29BC">
              <w:rPr>
                <w:rFonts w:ascii="Times New Roman" w:hAnsi="Times New Roman"/>
                <w:sz w:val="24"/>
                <w:szCs w:val="24"/>
              </w:rPr>
              <w:t>Приложение</w:t>
            </w:r>
            <w:r>
              <w:rPr>
                <w:rFonts w:ascii="Times New Roman" w:hAnsi="Times New Roman"/>
                <w:sz w:val="24"/>
                <w:szCs w:val="24"/>
              </w:rPr>
              <w:t xml:space="preserve"> № 2</w:t>
            </w:r>
            <w:r w:rsidRPr="003F29BC">
              <w:rPr>
                <w:rFonts w:ascii="Times New Roman" w:hAnsi="Times New Roman"/>
                <w:sz w:val="24"/>
                <w:szCs w:val="24"/>
              </w:rPr>
              <w:t xml:space="preserve"> </w:t>
            </w:r>
            <w:r>
              <w:rPr>
                <w:rFonts w:ascii="Times New Roman" w:hAnsi="Times New Roman"/>
                <w:sz w:val="24"/>
                <w:szCs w:val="24"/>
              </w:rPr>
              <w:t>к</w:t>
            </w:r>
            <w:r w:rsidRPr="003F29BC">
              <w:rPr>
                <w:rFonts w:ascii="Times New Roman" w:hAnsi="Times New Roman"/>
                <w:sz w:val="24"/>
                <w:szCs w:val="24"/>
              </w:rPr>
              <w:t xml:space="preserve"> постановлению администрации Алзамайского муниципального образования</w:t>
            </w:r>
            <w:r>
              <w:rPr>
                <w:rFonts w:ascii="Times New Roman" w:hAnsi="Times New Roman"/>
                <w:sz w:val="24"/>
                <w:szCs w:val="24"/>
              </w:rPr>
              <w:t xml:space="preserve">                                                                                                             </w:t>
            </w:r>
            <w:r w:rsidRPr="003F29BC">
              <w:rPr>
                <w:rFonts w:ascii="Times New Roman" w:hAnsi="Times New Roman"/>
                <w:sz w:val="24"/>
                <w:szCs w:val="24"/>
              </w:rPr>
              <w:t>от 2</w:t>
            </w:r>
            <w:r>
              <w:rPr>
                <w:rFonts w:ascii="Times New Roman" w:hAnsi="Times New Roman"/>
                <w:sz w:val="24"/>
                <w:szCs w:val="24"/>
              </w:rPr>
              <w:t>0</w:t>
            </w:r>
            <w:r w:rsidR="00EE7063">
              <w:rPr>
                <w:rFonts w:ascii="Times New Roman" w:hAnsi="Times New Roman"/>
                <w:sz w:val="24"/>
                <w:szCs w:val="24"/>
              </w:rPr>
              <w:t>.01.</w:t>
            </w:r>
            <w:bookmarkStart w:id="0" w:name="_GoBack"/>
            <w:bookmarkEnd w:id="0"/>
            <w:r w:rsidRPr="003F29BC">
              <w:rPr>
                <w:rFonts w:ascii="Times New Roman" w:hAnsi="Times New Roman"/>
                <w:sz w:val="24"/>
                <w:szCs w:val="24"/>
              </w:rPr>
              <w:t>20</w:t>
            </w:r>
            <w:r>
              <w:rPr>
                <w:rFonts w:ascii="Times New Roman" w:hAnsi="Times New Roman"/>
                <w:sz w:val="24"/>
                <w:szCs w:val="24"/>
              </w:rPr>
              <w:t>20</w:t>
            </w:r>
            <w:r w:rsidRPr="003F29BC">
              <w:rPr>
                <w:rFonts w:ascii="Times New Roman" w:hAnsi="Times New Roman"/>
                <w:sz w:val="24"/>
                <w:szCs w:val="24"/>
              </w:rPr>
              <w:t xml:space="preserve"> г. № </w:t>
            </w:r>
            <w:r>
              <w:rPr>
                <w:rFonts w:ascii="Times New Roman" w:hAnsi="Times New Roman"/>
                <w:sz w:val="24"/>
                <w:szCs w:val="24"/>
              </w:rPr>
              <w:t xml:space="preserve">3 </w:t>
            </w:r>
          </w:p>
          <w:p w:rsidR="00127CDE" w:rsidRPr="00DF5340" w:rsidRDefault="00127CDE" w:rsidP="009D393D">
            <w:pPr>
              <w:tabs>
                <w:tab w:val="left" w:pos="3630"/>
              </w:tabs>
              <w:spacing w:line="276" w:lineRule="auto"/>
              <w:ind w:left="9072" w:right="282"/>
              <w:jc w:val="center"/>
              <w:rPr>
                <w:rFonts w:ascii="Times New Roman" w:hAnsi="Times New Roman"/>
                <w:b/>
                <w:sz w:val="24"/>
                <w:szCs w:val="24"/>
              </w:rPr>
            </w:pPr>
          </w:p>
        </w:tc>
      </w:tr>
    </w:tbl>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spacing w:after="0"/>
        <w:ind w:right="282"/>
        <w:rPr>
          <w:rFonts w:ascii="Times New Roman" w:hAnsi="Times New Roman"/>
          <w:sz w:val="24"/>
          <w:szCs w:val="24"/>
        </w:rPr>
      </w:pPr>
    </w:p>
    <w:p w:rsidR="00127CDE" w:rsidRPr="00DF5340" w:rsidRDefault="00127CDE" w:rsidP="00127CDE">
      <w:pPr>
        <w:tabs>
          <w:tab w:val="left" w:pos="3630"/>
        </w:tabs>
        <w:ind w:right="282"/>
        <w:jc w:val="center"/>
        <w:rPr>
          <w:rFonts w:ascii="Times New Roman" w:hAnsi="Times New Roman"/>
          <w:sz w:val="24"/>
          <w:szCs w:val="24"/>
        </w:rPr>
      </w:pPr>
      <w:r w:rsidRPr="00DF5340">
        <w:rPr>
          <w:rFonts w:ascii="Times New Roman" w:hAnsi="Times New Roman"/>
          <w:sz w:val="24"/>
          <w:szCs w:val="24"/>
        </w:rPr>
        <w:t xml:space="preserve">Отчет по </w:t>
      </w:r>
      <w:r w:rsidRPr="00DF5340">
        <w:rPr>
          <w:rFonts w:ascii="Times New Roman" w:hAnsi="Times New Roman"/>
          <w:bCs/>
          <w:sz w:val="24"/>
          <w:szCs w:val="24"/>
        </w:rPr>
        <w:t>сбору и накоплению отработанных ртутьсодержащих лам</w:t>
      </w:r>
      <w:r w:rsidRPr="00DF5340">
        <w:rPr>
          <w:rFonts w:ascii="Times New Roman" w:hAnsi="Times New Roman"/>
          <w:sz w:val="24"/>
          <w:szCs w:val="24"/>
        </w:rPr>
        <w:t>п за ____  квартал 20__г</w:t>
      </w:r>
    </w:p>
    <w:p w:rsidR="00127CDE" w:rsidRPr="00DF5340" w:rsidRDefault="00127CDE" w:rsidP="00127CDE">
      <w:pPr>
        <w:spacing w:after="0"/>
        <w:ind w:right="282"/>
        <w:rPr>
          <w:rFonts w:ascii="Times New Roman" w:hAnsi="Times New Roman"/>
          <w:sz w:val="24"/>
          <w:szCs w:val="24"/>
        </w:rPr>
      </w:pPr>
    </w:p>
    <w:tbl>
      <w:tblPr>
        <w:tblStyle w:val="a9"/>
        <w:tblpPr w:leftFromText="180" w:rightFromText="180" w:vertAnchor="text" w:horzAnchor="margin" w:tblpY="83"/>
        <w:tblW w:w="15396" w:type="dxa"/>
        <w:tblLook w:val="04A0" w:firstRow="1" w:lastRow="0" w:firstColumn="1" w:lastColumn="0" w:noHBand="0" w:noVBand="1"/>
      </w:tblPr>
      <w:tblGrid>
        <w:gridCol w:w="822"/>
        <w:gridCol w:w="2968"/>
        <w:gridCol w:w="2972"/>
        <w:gridCol w:w="2972"/>
        <w:gridCol w:w="2628"/>
        <w:gridCol w:w="3034"/>
      </w:tblGrid>
      <w:tr w:rsidR="00127CDE" w:rsidRPr="00DF5340" w:rsidTr="00574B54">
        <w:tc>
          <w:tcPr>
            <w:tcW w:w="795"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r w:rsidRPr="00DF5340">
              <w:rPr>
                <w:rFonts w:ascii="Times New Roman" w:hAnsi="Times New Roman"/>
                <w:sz w:val="24"/>
                <w:szCs w:val="24"/>
              </w:rPr>
              <w:t>№</w:t>
            </w:r>
          </w:p>
          <w:p w:rsidR="00127CDE" w:rsidRPr="00DF5340" w:rsidRDefault="00127CDE" w:rsidP="00574B54">
            <w:pPr>
              <w:tabs>
                <w:tab w:val="left" w:pos="3630"/>
              </w:tabs>
              <w:spacing w:line="276" w:lineRule="auto"/>
              <w:ind w:right="282"/>
              <w:jc w:val="center"/>
              <w:rPr>
                <w:rFonts w:ascii="Times New Roman" w:hAnsi="Times New Roman"/>
                <w:sz w:val="24"/>
                <w:szCs w:val="24"/>
              </w:rPr>
            </w:pPr>
            <w:proofErr w:type="gramStart"/>
            <w:r w:rsidRPr="00DF5340">
              <w:rPr>
                <w:rFonts w:ascii="Times New Roman" w:hAnsi="Times New Roman"/>
                <w:sz w:val="24"/>
                <w:szCs w:val="24"/>
              </w:rPr>
              <w:t>п</w:t>
            </w:r>
            <w:proofErr w:type="gramEnd"/>
            <w:r w:rsidRPr="00DF5340">
              <w:rPr>
                <w:rFonts w:ascii="Times New Roman" w:hAnsi="Times New Roman"/>
                <w:sz w:val="24"/>
                <w:szCs w:val="24"/>
              </w:rPr>
              <w:t>/п</w:t>
            </w: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r w:rsidRPr="00DF5340">
              <w:rPr>
                <w:rFonts w:ascii="Times New Roman" w:hAnsi="Times New Roman"/>
                <w:sz w:val="24"/>
                <w:szCs w:val="24"/>
              </w:rPr>
              <w:t>Наименование организации,</w:t>
            </w:r>
          </w:p>
          <w:p w:rsidR="00127CDE" w:rsidRPr="00DF5340" w:rsidRDefault="00127CDE" w:rsidP="00574B54">
            <w:pPr>
              <w:tabs>
                <w:tab w:val="left" w:pos="3630"/>
              </w:tabs>
              <w:spacing w:line="276" w:lineRule="auto"/>
              <w:ind w:right="282"/>
              <w:jc w:val="center"/>
              <w:rPr>
                <w:rFonts w:ascii="Times New Roman" w:hAnsi="Times New Roman"/>
                <w:sz w:val="24"/>
                <w:szCs w:val="24"/>
              </w:rPr>
            </w:pPr>
            <w:r w:rsidRPr="00DF5340">
              <w:rPr>
                <w:rFonts w:ascii="Times New Roman" w:hAnsi="Times New Roman"/>
                <w:sz w:val="24"/>
                <w:szCs w:val="24"/>
              </w:rPr>
              <w:t>ФИО руководителя,</w:t>
            </w:r>
          </w:p>
          <w:p w:rsidR="00127CDE" w:rsidRPr="00DF5340" w:rsidRDefault="00127CDE" w:rsidP="00574B54">
            <w:pPr>
              <w:tabs>
                <w:tab w:val="left" w:pos="3630"/>
              </w:tabs>
              <w:spacing w:line="276" w:lineRule="auto"/>
              <w:ind w:right="282"/>
              <w:jc w:val="center"/>
              <w:rPr>
                <w:rFonts w:ascii="Times New Roman" w:hAnsi="Times New Roman"/>
                <w:sz w:val="24"/>
                <w:szCs w:val="24"/>
              </w:rPr>
            </w:pPr>
            <w:r w:rsidRPr="00DF5340">
              <w:rPr>
                <w:rFonts w:ascii="Times New Roman" w:hAnsi="Times New Roman"/>
                <w:sz w:val="24"/>
                <w:szCs w:val="24"/>
              </w:rPr>
              <w:t>Конт</w:t>
            </w:r>
            <w:proofErr w:type="gramStart"/>
            <w:r w:rsidRPr="00DF5340">
              <w:rPr>
                <w:rFonts w:ascii="Times New Roman" w:hAnsi="Times New Roman"/>
                <w:sz w:val="24"/>
                <w:szCs w:val="24"/>
              </w:rPr>
              <w:t>.</w:t>
            </w:r>
            <w:proofErr w:type="gramEnd"/>
            <w:r w:rsidRPr="00DF5340">
              <w:rPr>
                <w:rFonts w:ascii="Times New Roman" w:hAnsi="Times New Roman"/>
                <w:sz w:val="24"/>
                <w:szCs w:val="24"/>
              </w:rPr>
              <w:t xml:space="preserve"> </w:t>
            </w:r>
            <w:proofErr w:type="gramStart"/>
            <w:r w:rsidRPr="00DF5340">
              <w:rPr>
                <w:rFonts w:ascii="Times New Roman" w:hAnsi="Times New Roman"/>
                <w:sz w:val="24"/>
                <w:szCs w:val="24"/>
              </w:rPr>
              <w:t>т</w:t>
            </w:r>
            <w:proofErr w:type="gramEnd"/>
            <w:r w:rsidRPr="00DF5340">
              <w:rPr>
                <w:rFonts w:ascii="Times New Roman" w:hAnsi="Times New Roman"/>
                <w:sz w:val="24"/>
                <w:szCs w:val="24"/>
              </w:rPr>
              <w:t>елефон</w:t>
            </w: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r w:rsidRPr="00DF5340">
              <w:rPr>
                <w:rFonts w:ascii="Times New Roman" w:hAnsi="Times New Roman"/>
                <w:sz w:val="24"/>
                <w:szCs w:val="24"/>
              </w:rPr>
              <w:t>Адрес помещения, где складируются ртутьсодержащие лампы</w:t>
            </w: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r w:rsidRPr="00DF5340">
              <w:rPr>
                <w:rFonts w:ascii="Times New Roman" w:hAnsi="Times New Roman"/>
                <w:sz w:val="24"/>
                <w:szCs w:val="24"/>
              </w:rPr>
              <w:t>Накопленный объем ртутьсодержащих ламп (шт</w:t>
            </w:r>
            <w:r w:rsidR="009B193B">
              <w:rPr>
                <w:rFonts w:ascii="Times New Roman" w:hAnsi="Times New Roman"/>
                <w:sz w:val="24"/>
                <w:szCs w:val="24"/>
              </w:rPr>
              <w:t>.</w:t>
            </w:r>
            <w:r w:rsidRPr="00DF5340">
              <w:rPr>
                <w:rFonts w:ascii="Times New Roman" w:hAnsi="Times New Roman"/>
                <w:sz w:val="24"/>
                <w:szCs w:val="24"/>
              </w:rPr>
              <w:t>)</w:t>
            </w:r>
          </w:p>
        </w:tc>
        <w:tc>
          <w:tcPr>
            <w:tcW w:w="2630"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roofErr w:type="gramStart"/>
            <w:r w:rsidRPr="00DF5340">
              <w:rPr>
                <w:rFonts w:ascii="Times New Roman" w:hAnsi="Times New Roman"/>
                <w:sz w:val="24"/>
                <w:szCs w:val="24"/>
              </w:rPr>
              <w:t>Ответственный</w:t>
            </w:r>
            <w:proofErr w:type="gramEnd"/>
            <w:r w:rsidRPr="00DF5340">
              <w:rPr>
                <w:rFonts w:ascii="Times New Roman" w:hAnsi="Times New Roman"/>
                <w:sz w:val="24"/>
                <w:szCs w:val="24"/>
              </w:rPr>
              <w:t xml:space="preserve"> за помещение хранения ртутьсодержащих ламп</w:t>
            </w:r>
          </w:p>
          <w:p w:rsidR="00127CDE" w:rsidRPr="00DF5340" w:rsidRDefault="00127CDE" w:rsidP="00574B54">
            <w:pPr>
              <w:tabs>
                <w:tab w:val="left" w:pos="3630"/>
              </w:tabs>
              <w:spacing w:line="276" w:lineRule="auto"/>
              <w:ind w:right="282"/>
              <w:jc w:val="center"/>
              <w:rPr>
                <w:rFonts w:ascii="Times New Roman" w:hAnsi="Times New Roman"/>
                <w:sz w:val="24"/>
                <w:szCs w:val="24"/>
              </w:rPr>
            </w:pPr>
            <w:proofErr w:type="gramStart"/>
            <w:r w:rsidRPr="00DF5340">
              <w:rPr>
                <w:rFonts w:ascii="Times New Roman" w:hAnsi="Times New Roman"/>
                <w:sz w:val="24"/>
                <w:szCs w:val="24"/>
              </w:rPr>
              <w:t>(ФИО,</w:t>
            </w:r>
            <w:proofErr w:type="gramEnd"/>
          </w:p>
          <w:p w:rsidR="00127CDE" w:rsidRPr="00DF5340" w:rsidRDefault="00127CDE" w:rsidP="00574B54">
            <w:pPr>
              <w:tabs>
                <w:tab w:val="left" w:pos="3630"/>
              </w:tabs>
              <w:spacing w:line="276" w:lineRule="auto"/>
              <w:ind w:right="282"/>
              <w:jc w:val="center"/>
              <w:rPr>
                <w:rFonts w:ascii="Times New Roman" w:hAnsi="Times New Roman"/>
                <w:sz w:val="24"/>
                <w:szCs w:val="24"/>
              </w:rPr>
            </w:pPr>
            <w:r w:rsidRPr="00DF5340">
              <w:rPr>
                <w:rFonts w:ascii="Times New Roman" w:hAnsi="Times New Roman"/>
                <w:sz w:val="24"/>
                <w:szCs w:val="24"/>
              </w:rPr>
              <w:t>Конт</w:t>
            </w:r>
            <w:proofErr w:type="gramStart"/>
            <w:r w:rsidRPr="00DF5340">
              <w:rPr>
                <w:rFonts w:ascii="Times New Roman" w:hAnsi="Times New Roman"/>
                <w:sz w:val="24"/>
                <w:szCs w:val="24"/>
              </w:rPr>
              <w:t>.</w:t>
            </w:r>
            <w:proofErr w:type="gramEnd"/>
            <w:r w:rsidRPr="00DF5340">
              <w:rPr>
                <w:rFonts w:ascii="Times New Roman" w:hAnsi="Times New Roman"/>
                <w:sz w:val="24"/>
                <w:szCs w:val="24"/>
              </w:rPr>
              <w:t xml:space="preserve"> </w:t>
            </w:r>
            <w:proofErr w:type="gramStart"/>
            <w:r w:rsidRPr="00DF5340">
              <w:rPr>
                <w:rFonts w:ascii="Times New Roman" w:hAnsi="Times New Roman"/>
                <w:sz w:val="24"/>
                <w:szCs w:val="24"/>
              </w:rPr>
              <w:t>т</w:t>
            </w:r>
            <w:proofErr w:type="gramEnd"/>
            <w:r w:rsidRPr="00DF5340">
              <w:rPr>
                <w:rFonts w:ascii="Times New Roman" w:hAnsi="Times New Roman"/>
                <w:sz w:val="24"/>
                <w:szCs w:val="24"/>
              </w:rPr>
              <w:t>елефон)</w:t>
            </w:r>
          </w:p>
        </w:tc>
        <w:tc>
          <w:tcPr>
            <w:tcW w:w="3040"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r w:rsidRPr="00DF5340">
              <w:rPr>
                <w:rFonts w:ascii="Times New Roman" w:hAnsi="Times New Roman"/>
                <w:sz w:val="24"/>
                <w:szCs w:val="24"/>
              </w:rPr>
              <w:t>Наличие договора на утилизацию ртутьсодержащих ламп</w:t>
            </w:r>
            <w:proofErr w:type="gramStart"/>
            <w:r w:rsidRPr="00DF5340">
              <w:rPr>
                <w:rFonts w:ascii="Times New Roman" w:hAnsi="Times New Roman"/>
                <w:sz w:val="24"/>
                <w:szCs w:val="24"/>
              </w:rPr>
              <w:t xml:space="preserve"> (№, </w:t>
            </w:r>
            <w:proofErr w:type="gramEnd"/>
            <w:r w:rsidRPr="00DF5340">
              <w:rPr>
                <w:rFonts w:ascii="Times New Roman" w:hAnsi="Times New Roman"/>
                <w:sz w:val="24"/>
                <w:szCs w:val="24"/>
              </w:rPr>
              <w:t>название организации)</w:t>
            </w:r>
          </w:p>
        </w:tc>
      </w:tr>
      <w:tr w:rsidR="00127CDE" w:rsidRPr="00DF5340" w:rsidTr="00574B54">
        <w:tc>
          <w:tcPr>
            <w:tcW w:w="795"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2630"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3040"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r>
      <w:tr w:rsidR="00127CDE" w:rsidRPr="00DF5340" w:rsidTr="00574B54">
        <w:tc>
          <w:tcPr>
            <w:tcW w:w="795"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2977"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2630"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c>
          <w:tcPr>
            <w:tcW w:w="3040" w:type="dxa"/>
          </w:tcPr>
          <w:p w:rsidR="00127CDE" w:rsidRPr="00DF5340" w:rsidRDefault="00127CDE" w:rsidP="00574B54">
            <w:pPr>
              <w:tabs>
                <w:tab w:val="left" w:pos="3630"/>
              </w:tabs>
              <w:spacing w:line="276" w:lineRule="auto"/>
              <w:ind w:right="282"/>
              <w:jc w:val="center"/>
              <w:rPr>
                <w:rFonts w:ascii="Times New Roman" w:hAnsi="Times New Roman"/>
                <w:sz w:val="24"/>
                <w:szCs w:val="24"/>
              </w:rPr>
            </w:pPr>
          </w:p>
        </w:tc>
      </w:tr>
    </w:tbl>
    <w:p w:rsidR="00127CDE" w:rsidRPr="00DF5340" w:rsidRDefault="00127CDE" w:rsidP="00127CDE">
      <w:pPr>
        <w:spacing w:after="0"/>
        <w:ind w:right="282"/>
        <w:rPr>
          <w:rFonts w:ascii="Times New Roman" w:hAnsi="Times New Roman"/>
          <w:sz w:val="24"/>
          <w:szCs w:val="24"/>
        </w:rPr>
      </w:pPr>
    </w:p>
    <w:p w:rsidR="00DF5340" w:rsidRDefault="00DF5340" w:rsidP="00127CDE">
      <w:pPr>
        <w:pStyle w:val="msonormalcxspmiddle"/>
        <w:spacing w:after="0" w:afterAutospacing="0" w:line="276" w:lineRule="auto"/>
        <w:ind w:right="282"/>
        <w:contextualSpacing/>
        <w:rPr>
          <w:rFonts w:eastAsiaTheme="minorEastAsia"/>
        </w:rPr>
      </w:pPr>
    </w:p>
    <w:p w:rsidR="00127CDE" w:rsidRPr="00DF5340" w:rsidRDefault="00DF5340" w:rsidP="009D393D">
      <w:pPr>
        <w:framePr w:w="6949" w:wrap="auto" w:hAnchor="text" w:x="9356"/>
        <w:tabs>
          <w:tab w:val="left" w:pos="6060"/>
        </w:tabs>
        <w:rPr>
          <w:rFonts w:eastAsiaTheme="minorEastAsia"/>
        </w:rPr>
        <w:sectPr w:rsidR="00127CDE" w:rsidRPr="00DF5340" w:rsidSect="007D1B28">
          <w:pgSz w:w="16838" w:h="11906" w:orient="landscape"/>
          <w:pgMar w:top="567" w:right="1134" w:bottom="1418" w:left="1134" w:header="709" w:footer="709" w:gutter="0"/>
          <w:cols w:space="708"/>
          <w:docGrid w:linePitch="360"/>
        </w:sectPr>
      </w:pPr>
      <w:r>
        <w:rPr>
          <w:rFonts w:eastAsiaTheme="minorEastAsia"/>
        </w:rPr>
        <w:tab/>
      </w:r>
    </w:p>
    <w:p w:rsidR="00127CDE" w:rsidRPr="00DF5340" w:rsidRDefault="00127CDE" w:rsidP="00127CDE">
      <w:pPr>
        <w:tabs>
          <w:tab w:val="left" w:pos="3630"/>
        </w:tabs>
        <w:ind w:right="282"/>
        <w:rPr>
          <w:rFonts w:ascii="Times New Roman" w:hAnsi="Times New Roman"/>
          <w:b/>
          <w:sz w:val="24"/>
          <w:szCs w:val="24"/>
        </w:rPr>
      </w:pPr>
    </w:p>
    <w:p w:rsidR="00127CDE" w:rsidRPr="00775B4C" w:rsidRDefault="00127CDE" w:rsidP="00855373">
      <w:pPr>
        <w:spacing w:before="100" w:beforeAutospacing="1" w:after="100" w:afterAutospacing="1" w:line="240" w:lineRule="auto"/>
        <w:jc w:val="right"/>
        <w:rPr>
          <w:rFonts w:ascii="Times New Roman" w:hAnsi="Times New Roman"/>
          <w:sz w:val="24"/>
          <w:szCs w:val="24"/>
        </w:rPr>
      </w:pPr>
    </w:p>
    <w:sectPr w:rsidR="00127CDE" w:rsidRPr="00775B4C" w:rsidSect="004F6EE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99021F"/>
    <w:multiLevelType w:val="hybridMultilevel"/>
    <w:tmpl w:val="29C85AF0"/>
    <w:lvl w:ilvl="0" w:tplc="5EA693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257695D"/>
    <w:multiLevelType w:val="hybridMultilevel"/>
    <w:tmpl w:val="0FBCE09E"/>
    <w:lvl w:ilvl="0" w:tplc="73260BE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B812959"/>
    <w:multiLevelType w:val="hybridMultilevel"/>
    <w:tmpl w:val="29C85AF0"/>
    <w:lvl w:ilvl="0" w:tplc="5EA693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EFC3C1F"/>
    <w:multiLevelType w:val="hybridMultilevel"/>
    <w:tmpl w:val="FCE6B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70795"/>
    <w:multiLevelType w:val="hybridMultilevel"/>
    <w:tmpl w:val="A3E4EBE6"/>
    <w:lvl w:ilvl="0" w:tplc="7456620A">
      <w:start w:val="1"/>
      <w:numFmt w:val="decimal"/>
      <w:lvlText w:val="%1)"/>
      <w:lvlJc w:val="left"/>
      <w:pPr>
        <w:ind w:left="149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52"/>
    <w:rsid w:val="000F0FF5"/>
    <w:rsid w:val="00111E52"/>
    <w:rsid w:val="0012000C"/>
    <w:rsid w:val="00127CDE"/>
    <w:rsid w:val="0018152B"/>
    <w:rsid w:val="00184B58"/>
    <w:rsid w:val="00224C98"/>
    <w:rsid w:val="002B183A"/>
    <w:rsid w:val="002E6DE4"/>
    <w:rsid w:val="003B021D"/>
    <w:rsid w:val="003B13DE"/>
    <w:rsid w:val="003E4813"/>
    <w:rsid w:val="003F29BC"/>
    <w:rsid w:val="004167E6"/>
    <w:rsid w:val="00433B06"/>
    <w:rsid w:val="00463EE7"/>
    <w:rsid w:val="004D6694"/>
    <w:rsid w:val="004F6EEB"/>
    <w:rsid w:val="00543DF9"/>
    <w:rsid w:val="00563CF0"/>
    <w:rsid w:val="00593FA0"/>
    <w:rsid w:val="005C7D67"/>
    <w:rsid w:val="006F7E77"/>
    <w:rsid w:val="0072724B"/>
    <w:rsid w:val="00732B9E"/>
    <w:rsid w:val="007529BD"/>
    <w:rsid w:val="007729B3"/>
    <w:rsid w:val="007768F8"/>
    <w:rsid w:val="007E6257"/>
    <w:rsid w:val="007F6634"/>
    <w:rsid w:val="008047DD"/>
    <w:rsid w:val="008548AF"/>
    <w:rsid w:val="00855373"/>
    <w:rsid w:val="008B5A8D"/>
    <w:rsid w:val="008D7DE4"/>
    <w:rsid w:val="009B193B"/>
    <w:rsid w:val="009C6A0B"/>
    <w:rsid w:val="009D393D"/>
    <w:rsid w:val="00B44002"/>
    <w:rsid w:val="00C27519"/>
    <w:rsid w:val="00C448E2"/>
    <w:rsid w:val="00CB7350"/>
    <w:rsid w:val="00CC2215"/>
    <w:rsid w:val="00D342CA"/>
    <w:rsid w:val="00DB2FB2"/>
    <w:rsid w:val="00DF5340"/>
    <w:rsid w:val="00E220B2"/>
    <w:rsid w:val="00E24421"/>
    <w:rsid w:val="00E55AEA"/>
    <w:rsid w:val="00EA5ACE"/>
    <w:rsid w:val="00EE7063"/>
    <w:rsid w:val="00F46668"/>
    <w:rsid w:val="00F708AE"/>
    <w:rsid w:val="00FE1896"/>
    <w:rsid w:val="00FF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8A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54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8AF"/>
    <w:rPr>
      <w:rFonts w:ascii="Tahoma" w:eastAsia="Times New Roman" w:hAnsi="Tahoma" w:cs="Tahoma"/>
      <w:sz w:val="16"/>
      <w:szCs w:val="16"/>
      <w:lang w:eastAsia="ru-RU"/>
    </w:rPr>
  </w:style>
  <w:style w:type="paragraph" w:styleId="a6">
    <w:name w:val="List Paragraph"/>
    <w:basedOn w:val="a"/>
    <w:uiPriority w:val="34"/>
    <w:qFormat/>
    <w:rsid w:val="008548AF"/>
    <w:pPr>
      <w:ind w:left="720"/>
      <w:contextualSpacing/>
    </w:pPr>
    <w:rPr>
      <w:rFonts w:asciiTheme="minorHAnsi" w:eastAsiaTheme="minorHAnsi" w:hAnsiTheme="minorHAnsi" w:cstheme="minorBidi"/>
      <w:lang w:eastAsia="en-US"/>
    </w:rPr>
  </w:style>
  <w:style w:type="character" w:styleId="a7">
    <w:name w:val="Hyperlink"/>
    <w:basedOn w:val="a0"/>
    <w:uiPriority w:val="99"/>
    <w:unhideWhenUsed/>
    <w:rsid w:val="005C7D67"/>
    <w:rPr>
      <w:color w:val="0000FF"/>
      <w:u w:val="single"/>
    </w:rPr>
  </w:style>
  <w:style w:type="character" w:styleId="a8">
    <w:name w:val="Strong"/>
    <w:basedOn w:val="a0"/>
    <w:uiPriority w:val="22"/>
    <w:qFormat/>
    <w:rsid w:val="0018152B"/>
    <w:rPr>
      <w:b/>
      <w:bCs/>
    </w:rPr>
  </w:style>
  <w:style w:type="paragraph" w:customStyle="1" w:styleId="msonormalcxspmiddle">
    <w:name w:val="msonormalcxspmiddle"/>
    <w:basedOn w:val="a"/>
    <w:uiPriority w:val="99"/>
    <w:rsid w:val="00127CDE"/>
    <w:pPr>
      <w:spacing w:before="100" w:beforeAutospacing="1" w:after="100" w:afterAutospacing="1" w:line="240" w:lineRule="auto"/>
    </w:pPr>
    <w:rPr>
      <w:rFonts w:ascii="Times New Roman" w:hAnsi="Times New Roman"/>
      <w:sz w:val="24"/>
      <w:szCs w:val="24"/>
    </w:rPr>
  </w:style>
  <w:style w:type="table" w:styleId="a9">
    <w:name w:val="Table Grid"/>
    <w:basedOn w:val="a1"/>
    <w:uiPriority w:val="59"/>
    <w:rsid w:val="00127C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8A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54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8AF"/>
    <w:rPr>
      <w:rFonts w:ascii="Tahoma" w:eastAsia="Times New Roman" w:hAnsi="Tahoma" w:cs="Tahoma"/>
      <w:sz w:val="16"/>
      <w:szCs w:val="16"/>
      <w:lang w:eastAsia="ru-RU"/>
    </w:rPr>
  </w:style>
  <w:style w:type="paragraph" w:styleId="a6">
    <w:name w:val="List Paragraph"/>
    <w:basedOn w:val="a"/>
    <w:uiPriority w:val="34"/>
    <w:qFormat/>
    <w:rsid w:val="008548AF"/>
    <w:pPr>
      <w:ind w:left="720"/>
      <w:contextualSpacing/>
    </w:pPr>
    <w:rPr>
      <w:rFonts w:asciiTheme="minorHAnsi" w:eastAsiaTheme="minorHAnsi" w:hAnsiTheme="minorHAnsi" w:cstheme="minorBidi"/>
      <w:lang w:eastAsia="en-US"/>
    </w:rPr>
  </w:style>
  <w:style w:type="character" w:styleId="a7">
    <w:name w:val="Hyperlink"/>
    <w:basedOn w:val="a0"/>
    <w:uiPriority w:val="99"/>
    <w:unhideWhenUsed/>
    <w:rsid w:val="005C7D67"/>
    <w:rPr>
      <w:color w:val="0000FF"/>
      <w:u w:val="single"/>
    </w:rPr>
  </w:style>
  <w:style w:type="character" w:styleId="a8">
    <w:name w:val="Strong"/>
    <w:basedOn w:val="a0"/>
    <w:uiPriority w:val="22"/>
    <w:qFormat/>
    <w:rsid w:val="0018152B"/>
    <w:rPr>
      <w:b/>
      <w:bCs/>
    </w:rPr>
  </w:style>
  <w:style w:type="paragraph" w:customStyle="1" w:styleId="msonormalcxspmiddle">
    <w:name w:val="msonormalcxspmiddle"/>
    <w:basedOn w:val="a"/>
    <w:uiPriority w:val="99"/>
    <w:rsid w:val="00127CDE"/>
    <w:pPr>
      <w:spacing w:before="100" w:beforeAutospacing="1" w:after="100" w:afterAutospacing="1" w:line="240" w:lineRule="auto"/>
    </w:pPr>
    <w:rPr>
      <w:rFonts w:ascii="Times New Roman" w:hAnsi="Times New Roman"/>
      <w:sz w:val="24"/>
      <w:szCs w:val="24"/>
    </w:rPr>
  </w:style>
  <w:style w:type="table" w:styleId="a9">
    <w:name w:val="Table Grid"/>
    <w:basedOn w:val="a1"/>
    <w:uiPriority w:val="59"/>
    <w:rsid w:val="00127C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калры</dc:creator>
  <cp:lastModifiedBy>LENA</cp:lastModifiedBy>
  <cp:revision>4</cp:revision>
  <cp:lastPrinted>2020-01-23T02:43:00Z</cp:lastPrinted>
  <dcterms:created xsi:type="dcterms:W3CDTF">2020-01-23T02:41:00Z</dcterms:created>
  <dcterms:modified xsi:type="dcterms:W3CDTF">2020-01-23T02:43:00Z</dcterms:modified>
</cp:coreProperties>
</file>