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E4" w:rsidRDefault="002F7DE4" w:rsidP="005E5EA1">
      <w:pPr>
        <w:ind w:right="2550"/>
        <w:jc w:val="both"/>
        <w:rPr>
          <w:sz w:val="22"/>
          <w:szCs w:val="22"/>
        </w:rPr>
      </w:pPr>
    </w:p>
    <w:p w:rsidR="00A14067" w:rsidRDefault="002F7DE4" w:rsidP="002F7DE4">
      <w:pPr>
        <w:jc w:val="center"/>
      </w:pPr>
      <w:r w:rsidRPr="002F7DE4">
        <w:t xml:space="preserve">                 </w:t>
      </w:r>
      <w:r w:rsidR="005042A3">
        <w:t xml:space="preserve">                             </w:t>
      </w:r>
    </w:p>
    <w:p w:rsidR="00A14067" w:rsidRPr="00A14067" w:rsidRDefault="00A14067" w:rsidP="00A14067">
      <w:pPr>
        <w:suppressAutoHyphens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67" w:rsidRPr="00A14067" w:rsidRDefault="00A14067" w:rsidP="00A14067">
      <w:pPr>
        <w:suppressAutoHyphens/>
        <w:rPr>
          <w:lang w:eastAsia="ar-SA"/>
        </w:rPr>
      </w:pPr>
    </w:p>
    <w:p w:rsidR="00A14067" w:rsidRPr="00A14067" w:rsidRDefault="00A14067" w:rsidP="00A140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14067">
        <w:rPr>
          <w:b/>
          <w:bCs/>
          <w:sz w:val="28"/>
          <w:szCs w:val="28"/>
          <w:lang w:eastAsia="ar-SA"/>
        </w:rPr>
        <w:t>РОССИЙСКАЯ ФЕДЕРАЦИЯ</w:t>
      </w:r>
    </w:p>
    <w:p w:rsidR="00A14067" w:rsidRPr="00A14067" w:rsidRDefault="00A14067" w:rsidP="00A140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14067">
        <w:rPr>
          <w:b/>
          <w:bCs/>
          <w:sz w:val="28"/>
          <w:szCs w:val="28"/>
          <w:lang w:eastAsia="ar-SA"/>
        </w:rPr>
        <w:t>ИРКУТСКАЯ ОБЛАСТЬ</w:t>
      </w:r>
    </w:p>
    <w:p w:rsidR="00A14067" w:rsidRPr="00A14067" w:rsidRDefault="00A14067" w:rsidP="00A140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14067">
        <w:rPr>
          <w:b/>
          <w:bCs/>
          <w:sz w:val="28"/>
          <w:szCs w:val="28"/>
          <w:lang w:eastAsia="ar-SA"/>
        </w:rPr>
        <w:t>АЛЗАМАЙСКОЕ МУНИЦИПАЛЬНОЕ ОБРАЗОВАНИЕ</w:t>
      </w:r>
    </w:p>
    <w:p w:rsidR="00A14067" w:rsidRPr="00A14067" w:rsidRDefault="00A14067" w:rsidP="00A1406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14067" w:rsidRPr="00A14067" w:rsidRDefault="00A14067" w:rsidP="00A140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14067">
        <w:rPr>
          <w:b/>
          <w:bCs/>
          <w:sz w:val="28"/>
          <w:szCs w:val="28"/>
          <w:lang w:eastAsia="ar-SA"/>
        </w:rPr>
        <w:t>АДМИНИСТРАЦИЯ</w:t>
      </w:r>
    </w:p>
    <w:p w:rsidR="00A14067" w:rsidRPr="00A14067" w:rsidRDefault="00A14067" w:rsidP="00A14067">
      <w:pPr>
        <w:suppressAutoHyphens/>
        <w:jc w:val="center"/>
        <w:rPr>
          <w:b/>
          <w:bCs/>
          <w:lang w:eastAsia="ar-SA"/>
        </w:rPr>
      </w:pPr>
    </w:p>
    <w:p w:rsidR="00A14067" w:rsidRPr="00A14067" w:rsidRDefault="00A14067" w:rsidP="00A14067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ПОСТАНОВЛЕНИЕ </w:t>
      </w:r>
      <w:r w:rsidRPr="00A14067">
        <w:rPr>
          <w:b/>
          <w:bCs/>
          <w:sz w:val="32"/>
          <w:szCs w:val="32"/>
          <w:lang w:eastAsia="ar-SA"/>
        </w:rPr>
        <w:t xml:space="preserve">№ </w:t>
      </w:r>
      <w:r>
        <w:rPr>
          <w:b/>
          <w:bCs/>
          <w:sz w:val="32"/>
          <w:szCs w:val="32"/>
          <w:lang w:eastAsia="ar-SA"/>
        </w:rPr>
        <w:t>37</w:t>
      </w:r>
    </w:p>
    <w:p w:rsidR="00A14067" w:rsidRPr="00A14067" w:rsidRDefault="00A14067" w:rsidP="00A14067">
      <w:pPr>
        <w:suppressAutoHyphens/>
        <w:rPr>
          <w:lang w:eastAsia="ar-SA"/>
        </w:rPr>
      </w:pPr>
    </w:p>
    <w:p w:rsidR="00A14067" w:rsidRPr="00A14067" w:rsidRDefault="00A14067" w:rsidP="00A14067">
      <w:pPr>
        <w:suppressAutoHyphens/>
        <w:jc w:val="both"/>
        <w:rPr>
          <w:lang w:eastAsia="ar-SA"/>
        </w:rPr>
      </w:pPr>
      <w:r w:rsidRPr="00A14067">
        <w:rPr>
          <w:lang w:eastAsia="ar-SA"/>
        </w:rPr>
        <w:t>г. Алзамай</w:t>
      </w:r>
    </w:p>
    <w:p w:rsidR="00A14067" w:rsidRPr="00A14067" w:rsidRDefault="00A14067" w:rsidP="00A14067">
      <w:pPr>
        <w:suppressAutoHyphens/>
        <w:jc w:val="both"/>
        <w:rPr>
          <w:lang w:eastAsia="ar-SA"/>
        </w:rPr>
      </w:pPr>
      <w:r w:rsidRPr="00A14067">
        <w:rPr>
          <w:lang w:eastAsia="ar-SA"/>
        </w:rPr>
        <w:t>от 28 февраля 2022 г.</w:t>
      </w:r>
    </w:p>
    <w:p w:rsidR="00A14067" w:rsidRPr="00A14067" w:rsidRDefault="00A14067" w:rsidP="00A14067">
      <w:pPr>
        <w:suppressAutoHyphens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A14067" w:rsidRPr="00A14067" w:rsidTr="00D938C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67" w:rsidRPr="00A14067" w:rsidRDefault="00A14067" w:rsidP="00A14067">
            <w:pPr>
              <w:spacing w:before="100" w:beforeAutospacing="1" w:after="100" w:afterAutospacing="1"/>
              <w:contextualSpacing/>
              <w:jc w:val="both"/>
            </w:pPr>
            <w:r w:rsidRPr="00A14067">
              <w:t>Об утверждении Технического задания  на разработку инвестиционной программы «Развитие системы водоснабжения  и водоотведения  на территории Алзамайского муниципального образования»  на 2023-2026 годы</w:t>
            </w:r>
          </w:p>
        </w:tc>
      </w:tr>
    </w:tbl>
    <w:p w:rsidR="00A14067" w:rsidRPr="00A14067" w:rsidRDefault="00A14067" w:rsidP="00A14067">
      <w:pPr>
        <w:suppressAutoHyphens/>
        <w:ind w:firstLine="708"/>
        <w:jc w:val="both"/>
        <w:rPr>
          <w:lang w:eastAsia="ar-SA"/>
        </w:rPr>
      </w:pPr>
    </w:p>
    <w:p w:rsidR="00A14067" w:rsidRPr="00A14067" w:rsidRDefault="00A14067" w:rsidP="00A14067">
      <w:pPr>
        <w:suppressAutoHyphens/>
        <w:ind w:firstLine="708"/>
        <w:jc w:val="both"/>
        <w:rPr>
          <w:lang w:eastAsia="ar-SA"/>
        </w:rPr>
      </w:pPr>
      <w:proofErr w:type="gramStart"/>
      <w:r w:rsidRPr="00A14067">
        <w:rPr>
          <w:lang w:eastAsia="ar-SA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Федерации», от 07.12.2011 г. </w:t>
      </w:r>
      <w:r>
        <w:rPr>
          <w:lang w:eastAsia="ar-SA"/>
        </w:rPr>
        <w:t>№ 416-ФЗ</w:t>
      </w:r>
      <w:r w:rsidRPr="00A14067">
        <w:rPr>
          <w:lang w:eastAsia="ar-SA"/>
        </w:rPr>
        <w:t xml:space="preserve"> «О водоснабжении и водоотведении», руководствуясь постановлением Правительства Российской Федерации от 29.07.2013 г. № 641 «Об инвестиционных и производственных программах организаций, осуществляющих деятельность в сфере водоснабжения и водоотведения», статьями     6, 47 Устава Алзамайского муниципального образования, администрация Алзамайского муниципального образования</w:t>
      </w:r>
      <w:proofErr w:type="gramEnd"/>
    </w:p>
    <w:p w:rsidR="00A14067" w:rsidRPr="00A14067" w:rsidRDefault="00A14067" w:rsidP="00A14067">
      <w:pPr>
        <w:suppressAutoHyphens/>
        <w:ind w:firstLine="708"/>
        <w:jc w:val="both"/>
        <w:rPr>
          <w:lang w:eastAsia="ar-SA"/>
        </w:rPr>
      </w:pPr>
    </w:p>
    <w:p w:rsidR="00A14067" w:rsidRDefault="00A14067" w:rsidP="00A14067">
      <w:pPr>
        <w:suppressAutoHyphens/>
        <w:ind w:firstLine="708"/>
        <w:rPr>
          <w:lang w:eastAsia="ar-SA"/>
        </w:rPr>
      </w:pPr>
      <w:r w:rsidRPr="00A14067">
        <w:rPr>
          <w:lang w:eastAsia="ar-SA"/>
        </w:rPr>
        <w:t>ПОСТАНОВЛЯЕТ:</w:t>
      </w:r>
    </w:p>
    <w:p w:rsidR="00A14067" w:rsidRPr="00A14067" w:rsidRDefault="00A14067" w:rsidP="00A14067">
      <w:pPr>
        <w:suppressAutoHyphens/>
        <w:ind w:firstLine="708"/>
        <w:rPr>
          <w:lang w:eastAsia="ar-SA"/>
        </w:rPr>
      </w:pPr>
    </w:p>
    <w:p w:rsidR="00A14067" w:rsidRPr="00A14067" w:rsidRDefault="00A14067" w:rsidP="00A14067">
      <w:pPr>
        <w:spacing w:before="100" w:beforeAutospacing="1"/>
        <w:ind w:firstLine="708"/>
        <w:contextualSpacing/>
        <w:jc w:val="both"/>
        <w:rPr>
          <w:b/>
        </w:rPr>
      </w:pPr>
      <w:r w:rsidRPr="00A14067">
        <w:t>1. Утвердить Техническое задание на разработку инвестиционной программы «Развитие системы водоснабжения системы водоснабжения и водоотведения  на территории Алзамайского муниципального образования» на 2023-2026 годы согласно приложению.</w:t>
      </w:r>
    </w:p>
    <w:p w:rsidR="00A14067" w:rsidRPr="00A14067" w:rsidRDefault="00A14067" w:rsidP="00A14067">
      <w:pPr>
        <w:suppressAutoHyphens/>
        <w:ind w:firstLine="708"/>
        <w:jc w:val="both"/>
        <w:rPr>
          <w:b/>
          <w:lang w:eastAsia="ar-SA"/>
        </w:rPr>
      </w:pPr>
      <w:r w:rsidRPr="00A14067">
        <w:rPr>
          <w:lang w:eastAsia="ar-SA"/>
        </w:rPr>
        <w:t xml:space="preserve">2. </w:t>
      </w:r>
      <w:r w:rsidRPr="00A14067">
        <w:rPr>
          <w:rFonts w:cs="Arial"/>
          <w:lang w:eastAsia="ar-SA"/>
        </w:rPr>
        <w:t xml:space="preserve">Настоящее постановление </w:t>
      </w:r>
      <w:r w:rsidRPr="00A14067">
        <w:rPr>
          <w:rFonts w:eastAsia="Calibri"/>
          <w:lang w:eastAsia="ar-SA"/>
        </w:rPr>
        <w:t>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в сети «Интернет»</w:t>
      </w:r>
      <w:r w:rsidRPr="00A14067">
        <w:rPr>
          <w:rFonts w:cs="Arial"/>
          <w:lang w:eastAsia="ar-SA"/>
        </w:rPr>
        <w:t>.</w:t>
      </w:r>
    </w:p>
    <w:p w:rsidR="00A14067" w:rsidRPr="00A14067" w:rsidRDefault="00A14067" w:rsidP="00A14067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lang w:eastAsia="ar-SA"/>
        </w:rPr>
      </w:pPr>
    </w:p>
    <w:p w:rsidR="00A14067" w:rsidRPr="00A14067" w:rsidRDefault="00A14067" w:rsidP="00A14067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lang w:eastAsia="ar-SA"/>
        </w:rPr>
      </w:pPr>
    </w:p>
    <w:p w:rsidR="00A14067" w:rsidRPr="00A14067" w:rsidRDefault="00A14067" w:rsidP="00A14067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lang w:eastAsia="ar-SA"/>
        </w:rPr>
      </w:pPr>
    </w:p>
    <w:p w:rsidR="00A14067" w:rsidRPr="00A14067" w:rsidRDefault="00A14067" w:rsidP="00A14067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lang w:eastAsia="ar-SA"/>
        </w:rPr>
      </w:pPr>
      <w:r w:rsidRPr="00A14067">
        <w:rPr>
          <w:rFonts w:cs="Arial"/>
          <w:lang w:eastAsia="ar-SA"/>
        </w:rPr>
        <w:t xml:space="preserve">Глава Алзамайского </w:t>
      </w:r>
    </w:p>
    <w:p w:rsidR="00A14067" w:rsidRPr="00A14067" w:rsidRDefault="00A14067" w:rsidP="00A14067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lang w:eastAsia="ar-SA"/>
        </w:rPr>
      </w:pPr>
      <w:r w:rsidRPr="00A14067">
        <w:rPr>
          <w:rFonts w:cs="Arial"/>
          <w:lang w:eastAsia="ar-SA"/>
        </w:rPr>
        <w:t xml:space="preserve">муниципального образования                                                                              </w:t>
      </w:r>
      <w:r>
        <w:rPr>
          <w:rFonts w:cs="Arial"/>
          <w:lang w:eastAsia="ar-SA"/>
        </w:rPr>
        <w:t xml:space="preserve"> </w:t>
      </w:r>
      <w:r w:rsidRPr="00A14067">
        <w:rPr>
          <w:rFonts w:cs="Arial"/>
          <w:lang w:eastAsia="ar-SA"/>
        </w:rPr>
        <w:t xml:space="preserve">  А.В. Лебедев</w:t>
      </w:r>
    </w:p>
    <w:p w:rsidR="00A14067" w:rsidRPr="00A14067" w:rsidRDefault="00A14067" w:rsidP="00A14067">
      <w:pPr>
        <w:tabs>
          <w:tab w:val="left" w:pos="5760"/>
        </w:tabs>
        <w:suppressAutoHyphens/>
        <w:autoSpaceDE w:val="0"/>
        <w:ind w:left="7740"/>
        <w:rPr>
          <w:sz w:val="28"/>
          <w:szCs w:val="28"/>
          <w:lang w:eastAsia="ar-SA"/>
        </w:rPr>
      </w:pPr>
    </w:p>
    <w:p w:rsidR="00A14067" w:rsidRDefault="00A14067" w:rsidP="002F7DE4">
      <w:pPr>
        <w:jc w:val="center"/>
      </w:pPr>
    </w:p>
    <w:p w:rsidR="00A14067" w:rsidRDefault="00A14067" w:rsidP="00A14067"/>
    <w:p w:rsidR="002F7DE4" w:rsidRPr="002F7DE4" w:rsidRDefault="00A14067" w:rsidP="002F7DE4">
      <w:pPr>
        <w:jc w:val="center"/>
      </w:pPr>
      <w:r>
        <w:lastRenderedPageBreak/>
        <w:t xml:space="preserve">                                            </w:t>
      </w:r>
      <w:r w:rsidR="005042A3">
        <w:t>УТВЕРЖДЕНО</w:t>
      </w:r>
      <w:r w:rsidR="002F7DE4" w:rsidRPr="002F7DE4">
        <w:t xml:space="preserve"> </w:t>
      </w:r>
    </w:p>
    <w:p w:rsidR="002F7DE4" w:rsidRPr="002F7DE4" w:rsidRDefault="002F7DE4" w:rsidP="002F7DE4">
      <w:pPr>
        <w:jc w:val="center"/>
      </w:pPr>
      <w:r w:rsidRPr="002F7DE4">
        <w:t xml:space="preserve">                                               </w:t>
      </w:r>
      <w:r w:rsidR="005042A3">
        <w:t xml:space="preserve">                            постановлением</w:t>
      </w:r>
      <w:r w:rsidRPr="002F7DE4">
        <w:t xml:space="preserve"> администрации </w:t>
      </w:r>
    </w:p>
    <w:p w:rsidR="002F7DE4" w:rsidRDefault="002F7DE4" w:rsidP="002F7DE4">
      <w:pPr>
        <w:jc w:val="center"/>
      </w:pPr>
      <w:r w:rsidRPr="002F7DE4">
        <w:t xml:space="preserve">                                                               </w:t>
      </w:r>
      <w:r>
        <w:t xml:space="preserve">          Алзамайского муниципального </w:t>
      </w:r>
    </w:p>
    <w:p w:rsidR="002F7DE4" w:rsidRPr="002F7DE4" w:rsidRDefault="002F7DE4" w:rsidP="002F7DE4">
      <w:pPr>
        <w:jc w:val="center"/>
      </w:pPr>
      <w:r>
        <w:t xml:space="preserve">                                        образования</w:t>
      </w:r>
    </w:p>
    <w:p w:rsidR="002F7DE4" w:rsidRPr="002F7DE4" w:rsidRDefault="002F7DE4" w:rsidP="002F7DE4">
      <w:pPr>
        <w:jc w:val="center"/>
      </w:pPr>
      <w:r w:rsidRPr="002F7DE4">
        <w:t xml:space="preserve">                                                       </w:t>
      </w:r>
      <w:r w:rsidR="00A14067">
        <w:t xml:space="preserve">  от 28.02.</w:t>
      </w:r>
      <w:r w:rsidRPr="002F7DE4">
        <w:t>20</w:t>
      </w:r>
      <w:r>
        <w:t>2</w:t>
      </w:r>
      <w:r w:rsidR="00CA7A13">
        <w:t>2</w:t>
      </w:r>
      <w:r w:rsidR="00A14067">
        <w:t xml:space="preserve"> г. № 37</w:t>
      </w:r>
    </w:p>
    <w:p w:rsidR="002F7DE4" w:rsidRPr="002F7DE4" w:rsidRDefault="002F7DE4" w:rsidP="002F7DE4">
      <w:pPr>
        <w:jc w:val="center"/>
      </w:pPr>
    </w:p>
    <w:p w:rsidR="002F7DE4" w:rsidRPr="002F7DE4" w:rsidRDefault="002F7DE4" w:rsidP="002F7DE4">
      <w:pPr>
        <w:jc w:val="center"/>
        <w:rPr>
          <w:b/>
          <w:bCs/>
        </w:rPr>
      </w:pPr>
    </w:p>
    <w:p w:rsidR="002F7DE4" w:rsidRPr="002F7DE4" w:rsidRDefault="002F7DE4" w:rsidP="002F7DE4">
      <w:pPr>
        <w:jc w:val="center"/>
        <w:rPr>
          <w:b/>
          <w:bCs/>
        </w:rPr>
      </w:pPr>
      <w:r w:rsidRPr="002F7DE4">
        <w:rPr>
          <w:b/>
          <w:bCs/>
        </w:rPr>
        <w:t xml:space="preserve">ТЕХНИЧЕСКОЕ ЗАДАНИЕ </w:t>
      </w:r>
    </w:p>
    <w:p w:rsidR="002F7DE4" w:rsidRPr="002F7DE4" w:rsidRDefault="002F7DE4" w:rsidP="002F7DE4">
      <w:pPr>
        <w:jc w:val="center"/>
        <w:rPr>
          <w:b/>
          <w:bCs/>
        </w:rPr>
      </w:pPr>
      <w:r w:rsidRPr="002F7DE4">
        <w:rPr>
          <w:b/>
          <w:bCs/>
        </w:rPr>
        <w:t xml:space="preserve">ДЛЯ ФОРМИРОВАНИЯ ИНВЕСТИЦИОННОЙ ПРОГРАММЫ </w:t>
      </w:r>
    </w:p>
    <w:p w:rsidR="002F7DE4" w:rsidRPr="002F7DE4" w:rsidRDefault="002F7DE4" w:rsidP="002F7DE4">
      <w:pPr>
        <w:jc w:val="center"/>
        <w:rPr>
          <w:b/>
          <w:bCs/>
        </w:rPr>
      </w:pPr>
      <w:r w:rsidRPr="002F7DE4">
        <w:rPr>
          <w:b/>
          <w:bCs/>
        </w:rPr>
        <w:t>ООО «</w:t>
      </w:r>
      <w:r>
        <w:rPr>
          <w:b/>
          <w:bCs/>
        </w:rPr>
        <w:t>ХОРС</w:t>
      </w:r>
      <w:r w:rsidRPr="002F7DE4">
        <w:rPr>
          <w:b/>
          <w:bCs/>
        </w:rPr>
        <w:t xml:space="preserve">» ПО РАЗВИТИЮ В СФЕРЕ ВОДОСНАБЖЕНИЯ И ВОДООТВЕДЕНИЯ НА ТЕРРИТОРИИ </w:t>
      </w:r>
      <w:r>
        <w:rPr>
          <w:b/>
          <w:bCs/>
        </w:rPr>
        <w:t>АЛЗАМАЙСКОГО МУНИЦИПАЛЬНОГО ОБРАЗОВАНИЯ</w:t>
      </w:r>
    </w:p>
    <w:p w:rsidR="002F7DE4" w:rsidRDefault="00433FEF" w:rsidP="002F7DE4">
      <w:pPr>
        <w:jc w:val="center"/>
        <w:rPr>
          <w:b/>
          <w:bCs/>
        </w:rPr>
      </w:pPr>
      <w:r w:rsidRPr="002F7DE4">
        <w:rPr>
          <w:b/>
          <w:bCs/>
        </w:rPr>
        <w:t>НА</w:t>
      </w:r>
      <w:r w:rsidR="002F7DE4" w:rsidRPr="002F7DE4">
        <w:rPr>
          <w:b/>
          <w:bCs/>
        </w:rPr>
        <w:t xml:space="preserve"> 20</w:t>
      </w:r>
      <w:r>
        <w:rPr>
          <w:b/>
          <w:bCs/>
        </w:rPr>
        <w:t>2</w:t>
      </w:r>
      <w:r w:rsidR="00FE1198">
        <w:rPr>
          <w:b/>
          <w:bCs/>
        </w:rPr>
        <w:t>3</w:t>
      </w:r>
      <w:r w:rsidR="002F7DE4" w:rsidRPr="002F7DE4">
        <w:rPr>
          <w:b/>
          <w:bCs/>
        </w:rPr>
        <w:t>-</w:t>
      </w:r>
      <w:r w:rsidR="002F7DE4">
        <w:rPr>
          <w:b/>
          <w:bCs/>
        </w:rPr>
        <w:t>202</w:t>
      </w:r>
      <w:r w:rsidR="00FE1198">
        <w:rPr>
          <w:b/>
          <w:bCs/>
        </w:rPr>
        <w:t>6</w:t>
      </w:r>
      <w:r w:rsidR="002F7DE4" w:rsidRPr="002F7DE4">
        <w:rPr>
          <w:b/>
          <w:bCs/>
        </w:rPr>
        <w:t xml:space="preserve"> ГОДЫ</w:t>
      </w:r>
    </w:p>
    <w:p w:rsidR="002F7DE4" w:rsidRPr="002F7DE4" w:rsidRDefault="002F7DE4" w:rsidP="002F7DE4">
      <w:pPr>
        <w:jc w:val="center"/>
        <w:rPr>
          <w:b/>
          <w:bCs/>
        </w:rPr>
      </w:pPr>
    </w:p>
    <w:p w:rsidR="002F7DE4" w:rsidRPr="002F7DE4" w:rsidRDefault="002F7DE4" w:rsidP="002F7DE4">
      <w:pPr>
        <w:jc w:val="center"/>
        <w:rPr>
          <w:b/>
        </w:rPr>
      </w:pPr>
      <w:r w:rsidRPr="002F7DE4">
        <w:rPr>
          <w:b/>
        </w:rPr>
        <w:t xml:space="preserve">1. Основания для разработки технического задания </w:t>
      </w:r>
    </w:p>
    <w:p w:rsidR="002F7DE4" w:rsidRPr="002F7DE4" w:rsidRDefault="002F7DE4" w:rsidP="002F7DE4">
      <w:pPr>
        <w:ind w:firstLine="567"/>
        <w:jc w:val="center"/>
        <w:rPr>
          <w:b/>
        </w:rPr>
      </w:pPr>
      <w:r w:rsidRPr="002F7DE4">
        <w:rPr>
          <w:b/>
        </w:rPr>
        <w:t>и руководящие документы</w:t>
      </w:r>
    </w:p>
    <w:p w:rsidR="002F7DE4" w:rsidRPr="002F7DE4" w:rsidRDefault="002F7DE4" w:rsidP="002F7DE4">
      <w:pPr>
        <w:ind w:firstLine="567"/>
        <w:jc w:val="both"/>
      </w:pPr>
    </w:p>
    <w:p w:rsidR="002F7DE4" w:rsidRPr="002F7DE4" w:rsidRDefault="002F7DE4" w:rsidP="002F7DE4">
      <w:pPr>
        <w:ind w:firstLine="567"/>
        <w:jc w:val="both"/>
      </w:pPr>
      <w:r w:rsidRPr="002F7DE4">
        <w:t>1.1 Федеральный закон от 07.12.2011 г. № 416-ФЗ «О водоснабжении и водоотведении»</w:t>
      </w:r>
      <w:r w:rsidR="00FE1198">
        <w:t>.</w:t>
      </w:r>
    </w:p>
    <w:p w:rsidR="002F7DE4" w:rsidRPr="002F7DE4" w:rsidRDefault="002F7DE4" w:rsidP="002F7DE4">
      <w:pPr>
        <w:ind w:firstLine="567"/>
        <w:jc w:val="both"/>
      </w:pPr>
      <w:r w:rsidRPr="002F7DE4">
        <w:t>1.2 Постановление Правительства Российской Федерации от 29.07.2013 г.</w:t>
      </w:r>
      <w:r w:rsidR="00FF49F8">
        <w:t xml:space="preserve"> </w:t>
      </w:r>
      <w:r w:rsidRPr="002F7DE4">
        <w:t>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2F7DE4" w:rsidRPr="002F7DE4" w:rsidRDefault="002F7DE4" w:rsidP="002F7DE4">
      <w:pPr>
        <w:ind w:firstLine="567"/>
        <w:jc w:val="both"/>
      </w:pPr>
      <w:r w:rsidRPr="002F7DE4">
        <w:t>1.3 Приказ Минстроя России от 04.04.2014 г. №</w:t>
      </w:r>
      <w:r w:rsidR="008156CF">
        <w:t xml:space="preserve"> </w:t>
      </w:r>
      <w:r w:rsidRPr="002F7DE4">
        <w:t>162/</w:t>
      </w:r>
      <w:proofErr w:type="spellStart"/>
      <w:proofErr w:type="gramStart"/>
      <w:r w:rsidRPr="002F7DE4">
        <w:t>пр</w:t>
      </w:r>
      <w:proofErr w:type="spellEnd"/>
      <w:proofErr w:type="gramEnd"/>
      <w:r w:rsidRPr="002F7DE4"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</w:t>
      </w:r>
    </w:p>
    <w:p w:rsidR="002F7DE4" w:rsidRPr="003775A0" w:rsidRDefault="002F7DE4" w:rsidP="002F7DE4">
      <w:pPr>
        <w:ind w:firstLine="567"/>
        <w:jc w:val="both"/>
      </w:pPr>
      <w:r w:rsidRPr="003775A0">
        <w:t xml:space="preserve">1.4 </w:t>
      </w:r>
      <w:r w:rsidRPr="00FE1198">
        <w:t xml:space="preserve">Программа комплексного развития </w:t>
      </w:r>
      <w:r w:rsidR="00E6489F" w:rsidRPr="00FE1198">
        <w:t xml:space="preserve">систем </w:t>
      </w:r>
      <w:r w:rsidRPr="00FE1198">
        <w:t xml:space="preserve">коммунальной инфраструктуры </w:t>
      </w:r>
      <w:r w:rsidR="003775A0" w:rsidRPr="00FE1198">
        <w:t xml:space="preserve">Алзамайского </w:t>
      </w:r>
      <w:r w:rsidRPr="00FE1198">
        <w:t>муниципального образова</w:t>
      </w:r>
      <w:r w:rsidR="003775A0" w:rsidRPr="00FE1198">
        <w:t xml:space="preserve">ния </w:t>
      </w:r>
      <w:r w:rsidRPr="00FE1198">
        <w:t xml:space="preserve">на </w:t>
      </w:r>
      <w:r w:rsidR="003775A0" w:rsidRPr="00FE1198">
        <w:t xml:space="preserve"> </w:t>
      </w:r>
      <w:r w:rsidRPr="00FE1198">
        <w:t>201</w:t>
      </w:r>
      <w:r w:rsidR="003775A0" w:rsidRPr="00FE1198">
        <w:t>4</w:t>
      </w:r>
      <w:r w:rsidRPr="00FE1198">
        <w:t>-20</w:t>
      </w:r>
      <w:r w:rsidR="003775A0" w:rsidRPr="00FE1198">
        <w:t>32</w:t>
      </w:r>
      <w:r w:rsidRPr="00FE1198">
        <w:t xml:space="preserve"> годы, утвержденная </w:t>
      </w:r>
      <w:r w:rsidR="00FE1198" w:rsidRPr="00FE1198">
        <w:t xml:space="preserve">в новой редакции решением </w:t>
      </w:r>
      <w:r w:rsidRPr="00FE1198">
        <w:t xml:space="preserve">Думы </w:t>
      </w:r>
      <w:r w:rsidR="003775A0" w:rsidRPr="00FE1198">
        <w:t xml:space="preserve">Алзамайского </w:t>
      </w:r>
      <w:r w:rsidRPr="00FE1198">
        <w:t xml:space="preserve">муниципального образования от </w:t>
      </w:r>
      <w:r w:rsidR="00FE1198" w:rsidRPr="00FE1198">
        <w:t>29.05</w:t>
      </w:r>
      <w:r w:rsidR="003775A0" w:rsidRPr="00FE1198">
        <w:t>.20</w:t>
      </w:r>
      <w:r w:rsidR="00FE1198" w:rsidRPr="00FE1198">
        <w:t xml:space="preserve">20 </w:t>
      </w:r>
      <w:r w:rsidRPr="00FE1198">
        <w:t xml:space="preserve">г. № </w:t>
      </w:r>
      <w:r w:rsidR="00FE1198" w:rsidRPr="00FE1198">
        <w:t>163</w:t>
      </w:r>
      <w:r w:rsidRPr="00FE1198">
        <w:t>.</w:t>
      </w:r>
      <w:r w:rsidRPr="003775A0">
        <w:t xml:space="preserve"> </w:t>
      </w:r>
    </w:p>
    <w:p w:rsidR="002F7DE4" w:rsidRDefault="002F7DE4" w:rsidP="002F7DE4">
      <w:pPr>
        <w:ind w:firstLine="567"/>
        <w:jc w:val="both"/>
      </w:pPr>
      <w:r w:rsidRPr="003775A0">
        <w:t xml:space="preserve">1.5 Постановление администрации </w:t>
      </w:r>
      <w:r w:rsidR="003775A0" w:rsidRPr="003775A0">
        <w:t>Алзамайского муниципального образования</w:t>
      </w:r>
      <w:r w:rsidRPr="003775A0">
        <w:t xml:space="preserve"> от </w:t>
      </w:r>
      <w:r w:rsidR="00336259">
        <w:t xml:space="preserve">  </w:t>
      </w:r>
      <w:r w:rsidR="003775A0" w:rsidRPr="003775A0">
        <w:t>03.03.2014</w:t>
      </w:r>
      <w:r w:rsidRPr="003775A0">
        <w:t xml:space="preserve"> г. № 1</w:t>
      </w:r>
      <w:r w:rsidR="003775A0" w:rsidRPr="003775A0">
        <w:t>3</w:t>
      </w:r>
      <w:r w:rsidRPr="003775A0">
        <w:t xml:space="preserve"> «Об </w:t>
      </w:r>
      <w:r w:rsidR="003775A0" w:rsidRPr="003775A0">
        <w:t>утверждении схемы водоснабжения и водоотведения Алзамайского муниципального образования Нижнеудинского района Иркутской области</w:t>
      </w:r>
      <w:r w:rsidRPr="003775A0">
        <w:t>».</w:t>
      </w:r>
    </w:p>
    <w:p w:rsidR="004F0069" w:rsidRDefault="004F0069" w:rsidP="002F7DE4">
      <w:pPr>
        <w:ind w:firstLine="567"/>
        <w:jc w:val="both"/>
      </w:pPr>
      <w:r>
        <w:t>1.6 Концессионное соглашение № 1-2021 от 01.06.2021 года.</w:t>
      </w:r>
    </w:p>
    <w:p w:rsidR="004F0069" w:rsidRPr="003775A0" w:rsidRDefault="004F0069" w:rsidP="002F7DE4">
      <w:pPr>
        <w:ind w:firstLine="567"/>
        <w:jc w:val="both"/>
      </w:pPr>
      <w:r>
        <w:t>1.7 Концессионное соглашение № 2-2021 от 01.06.2021 года.</w:t>
      </w:r>
    </w:p>
    <w:p w:rsidR="002F7DE4" w:rsidRPr="002F7DE4" w:rsidRDefault="002F7DE4" w:rsidP="002F7DE4">
      <w:pPr>
        <w:ind w:firstLine="567"/>
        <w:jc w:val="both"/>
      </w:pPr>
    </w:p>
    <w:p w:rsidR="002F7DE4" w:rsidRPr="002F7DE4" w:rsidRDefault="002F7DE4" w:rsidP="002F7DE4">
      <w:pPr>
        <w:jc w:val="center"/>
        <w:rPr>
          <w:b/>
        </w:rPr>
      </w:pPr>
      <w:r w:rsidRPr="002F7DE4">
        <w:rPr>
          <w:b/>
        </w:rPr>
        <w:t>2. Заказчик</w:t>
      </w:r>
    </w:p>
    <w:p w:rsidR="002F7DE4" w:rsidRPr="002F7DE4" w:rsidRDefault="002F7DE4" w:rsidP="002F7DE4">
      <w:pPr>
        <w:ind w:firstLine="567"/>
        <w:jc w:val="center"/>
        <w:rPr>
          <w:b/>
        </w:rPr>
      </w:pPr>
    </w:p>
    <w:p w:rsidR="002F7DE4" w:rsidRPr="002F7DE4" w:rsidRDefault="002F7DE4" w:rsidP="002F7DE4">
      <w:pPr>
        <w:ind w:firstLine="567"/>
        <w:jc w:val="both"/>
      </w:pPr>
      <w:r w:rsidRPr="002F7DE4">
        <w:t xml:space="preserve">2.1 </w:t>
      </w:r>
      <w:r w:rsidR="004972F8">
        <w:t>Алзамайское м</w:t>
      </w:r>
      <w:r w:rsidRPr="002F7DE4">
        <w:t>униципальное образование.</w:t>
      </w:r>
    </w:p>
    <w:p w:rsidR="002F7DE4" w:rsidRPr="002F7DE4" w:rsidRDefault="002F7DE4" w:rsidP="002F7DE4">
      <w:pPr>
        <w:ind w:firstLine="567"/>
        <w:jc w:val="both"/>
      </w:pPr>
    </w:p>
    <w:p w:rsidR="002F7DE4" w:rsidRPr="002F7DE4" w:rsidRDefault="002F7DE4" w:rsidP="002F7DE4">
      <w:pPr>
        <w:jc w:val="center"/>
        <w:rPr>
          <w:b/>
        </w:rPr>
      </w:pPr>
      <w:r w:rsidRPr="002F7DE4">
        <w:rPr>
          <w:b/>
        </w:rPr>
        <w:t>3. Разработчик технического задания</w:t>
      </w:r>
    </w:p>
    <w:p w:rsidR="002F7DE4" w:rsidRPr="002F7DE4" w:rsidRDefault="002F7DE4" w:rsidP="002F7DE4">
      <w:pPr>
        <w:jc w:val="center"/>
        <w:rPr>
          <w:b/>
        </w:rPr>
      </w:pPr>
    </w:p>
    <w:p w:rsidR="002F7DE4" w:rsidRPr="002F7DE4" w:rsidRDefault="002F7DE4" w:rsidP="002F7DE4">
      <w:pPr>
        <w:ind w:firstLine="540"/>
        <w:jc w:val="both"/>
      </w:pPr>
      <w:r w:rsidRPr="002F7DE4">
        <w:t xml:space="preserve">3.1 </w:t>
      </w:r>
      <w:r w:rsidR="004972F8">
        <w:t>Отдел по жилищным, архитектурно-строительным вопросам и оказанию услуг ЖКХ администрации Алзамайского муниципального образования</w:t>
      </w:r>
      <w:r w:rsidRPr="002F7DE4">
        <w:t>.</w:t>
      </w:r>
    </w:p>
    <w:p w:rsidR="002F7DE4" w:rsidRPr="002F7DE4" w:rsidRDefault="002F7DE4" w:rsidP="002F7DE4">
      <w:pPr>
        <w:jc w:val="center"/>
        <w:rPr>
          <w:b/>
        </w:rPr>
      </w:pPr>
    </w:p>
    <w:p w:rsidR="002F7DE4" w:rsidRPr="002F7DE4" w:rsidRDefault="002F7DE4" w:rsidP="002F7DE4">
      <w:pPr>
        <w:jc w:val="center"/>
        <w:rPr>
          <w:b/>
        </w:rPr>
      </w:pPr>
      <w:r w:rsidRPr="002F7DE4">
        <w:rPr>
          <w:b/>
        </w:rPr>
        <w:t>4. Разработчик инвестиционной программы</w:t>
      </w:r>
    </w:p>
    <w:p w:rsidR="002F7DE4" w:rsidRPr="002F7DE4" w:rsidRDefault="002F7DE4" w:rsidP="002F7DE4">
      <w:pPr>
        <w:jc w:val="center"/>
        <w:rPr>
          <w:b/>
        </w:rPr>
      </w:pPr>
    </w:p>
    <w:p w:rsidR="002F7DE4" w:rsidRPr="002F7DE4" w:rsidRDefault="002F7DE4" w:rsidP="002F7DE4">
      <w:pPr>
        <w:ind w:firstLine="567"/>
        <w:jc w:val="both"/>
      </w:pPr>
      <w:r w:rsidRPr="002F7DE4">
        <w:t>4.1 ООО «</w:t>
      </w:r>
      <w:r w:rsidR="004972F8">
        <w:t>ХОРС</w:t>
      </w:r>
      <w:r w:rsidRPr="002F7DE4">
        <w:t xml:space="preserve">», </w:t>
      </w:r>
      <w:r w:rsidRPr="008156CF">
        <w:t xml:space="preserve">наделенное статусом гарантирующей организации для централизованной системы холодного водоснабжения и водоотведения с установленной зоной деятельности - </w:t>
      </w:r>
      <w:r w:rsidRPr="002F7DE4">
        <w:t xml:space="preserve">территория </w:t>
      </w:r>
      <w:r w:rsidR="004972F8">
        <w:t xml:space="preserve">Алзамайского </w:t>
      </w:r>
      <w:r w:rsidRPr="002F7DE4">
        <w:t>муниципального образования.</w:t>
      </w:r>
    </w:p>
    <w:p w:rsidR="002F7DE4" w:rsidRPr="002F7DE4" w:rsidRDefault="002F7DE4" w:rsidP="002F7DE4">
      <w:pPr>
        <w:ind w:firstLine="540"/>
        <w:jc w:val="both"/>
      </w:pPr>
    </w:p>
    <w:p w:rsidR="002F7DE4" w:rsidRPr="002F7DE4" w:rsidRDefault="002F7DE4" w:rsidP="002F7DE4">
      <w:pPr>
        <w:jc w:val="center"/>
        <w:rPr>
          <w:b/>
        </w:rPr>
      </w:pPr>
      <w:r w:rsidRPr="002F7DE4">
        <w:rPr>
          <w:b/>
        </w:rPr>
        <w:t>5. Цели, задачи разработки и реализации инвестиционной программы</w:t>
      </w:r>
    </w:p>
    <w:p w:rsidR="002F7DE4" w:rsidRPr="002F7DE4" w:rsidRDefault="002F7DE4" w:rsidP="002F7DE4">
      <w:pPr>
        <w:jc w:val="center"/>
        <w:rPr>
          <w:b/>
        </w:rPr>
      </w:pPr>
    </w:p>
    <w:p w:rsidR="002F7DE4" w:rsidRPr="002F7DE4" w:rsidRDefault="002F7DE4" w:rsidP="002F7DE4">
      <w:pPr>
        <w:ind w:firstLine="540"/>
        <w:jc w:val="both"/>
      </w:pPr>
      <w:r w:rsidRPr="002F7DE4">
        <w:t>Основными целями, задачами инвестиционной программы являются:</w:t>
      </w:r>
    </w:p>
    <w:p w:rsidR="002F7DE4" w:rsidRPr="002F7DE4" w:rsidRDefault="002F7DE4" w:rsidP="002F7DE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F7DE4">
        <w:t>5.1 Цели и задачи инвестиционной программы ООО «</w:t>
      </w:r>
      <w:r w:rsidR="004972F8">
        <w:t>ХОРС</w:t>
      </w:r>
      <w:r w:rsidRPr="002F7DE4">
        <w:t xml:space="preserve">» </w:t>
      </w:r>
      <w:r w:rsidR="001E3F6C">
        <w:t xml:space="preserve">по развитию в сфере водоснабжения и водоотведения на территории Алзамайского муниципального образования </w:t>
      </w:r>
      <w:r w:rsidRPr="002F7DE4">
        <w:t>на 20</w:t>
      </w:r>
      <w:r w:rsidR="004972F8">
        <w:t>2</w:t>
      </w:r>
      <w:r w:rsidR="00FE1198">
        <w:t>3</w:t>
      </w:r>
      <w:r w:rsidRPr="002F7DE4">
        <w:t>-202</w:t>
      </w:r>
      <w:r w:rsidR="00FE1198">
        <w:t>6</w:t>
      </w:r>
      <w:r w:rsidR="00A00F79">
        <w:t xml:space="preserve"> годы (далее - и</w:t>
      </w:r>
      <w:r w:rsidRPr="002F7DE4">
        <w:t xml:space="preserve">нвестиционная программа) должны соответствовать целям и задачам, утвержденной схемы водоснабжения и водоотведения </w:t>
      </w:r>
      <w:r w:rsidR="004972F8">
        <w:t xml:space="preserve">Алзамайского </w:t>
      </w:r>
      <w:r w:rsidRPr="002F7DE4">
        <w:t xml:space="preserve">муниципального образования </w:t>
      </w:r>
      <w:r w:rsidR="003775A0" w:rsidRPr="003775A0">
        <w:t>Нижнеудинского района Иркутской области</w:t>
      </w:r>
      <w:r w:rsidRPr="003775A0">
        <w:t>, с учетом доступности тарифов для потребителей и за</w:t>
      </w:r>
      <w:r w:rsidRPr="002F7DE4">
        <w:t>конодательством об энергосбережении и о повышении энергетической эффективности с учетом</w:t>
      </w:r>
      <w:proofErr w:type="gramEnd"/>
      <w:r w:rsidRPr="002F7DE4">
        <w:t xml:space="preserve"> результатов технического обследования централизованных систем холодного водоснабжения и водоотведения.</w:t>
      </w:r>
    </w:p>
    <w:p w:rsidR="002F7DE4" w:rsidRDefault="002F7DE4" w:rsidP="002F7DE4">
      <w:pPr>
        <w:ind w:firstLine="567"/>
        <w:jc w:val="both"/>
      </w:pPr>
      <w:r w:rsidRPr="003775A0">
        <w:t xml:space="preserve">5.2 Реализация мероприятий, предусмотренных программой комплексного развития </w:t>
      </w:r>
      <w:r w:rsidR="004972F8" w:rsidRPr="003775A0">
        <w:t xml:space="preserve">систем </w:t>
      </w:r>
      <w:r w:rsidRPr="003775A0">
        <w:t xml:space="preserve">коммунальной инфраструктуры </w:t>
      </w:r>
      <w:r w:rsidR="004972F8" w:rsidRPr="003775A0">
        <w:t xml:space="preserve">Алзамайского </w:t>
      </w:r>
      <w:r w:rsidRPr="003775A0">
        <w:t>муниципального образования  на 20</w:t>
      </w:r>
      <w:r w:rsidR="004972F8" w:rsidRPr="003775A0">
        <w:t>14</w:t>
      </w:r>
      <w:r w:rsidRPr="003775A0">
        <w:t>-20</w:t>
      </w:r>
      <w:r w:rsidR="004972F8" w:rsidRPr="003775A0">
        <w:t>32</w:t>
      </w:r>
      <w:r w:rsidRPr="003775A0">
        <w:t xml:space="preserve"> годы, </w:t>
      </w:r>
      <w:r w:rsidR="00A00F79" w:rsidRPr="00FE1198">
        <w:t xml:space="preserve"> утвержденная в новой редакции решением Думы Алзамайского муниципального образования от 29.05.2020 г. № 163</w:t>
      </w:r>
      <w:r w:rsidRPr="003775A0">
        <w:t>.</w:t>
      </w:r>
    </w:p>
    <w:p w:rsidR="00832E23" w:rsidRPr="003775A0" w:rsidRDefault="00832E23" w:rsidP="002F7DE4">
      <w:pPr>
        <w:ind w:firstLine="567"/>
        <w:jc w:val="both"/>
      </w:pPr>
      <w:r>
        <w:t xml:space="preserve">5.3 </w:t>
      </w:r>
      <w:r w:rsidR="00086F2F">
        <w:t xml:space="preserve">Выполнение мероприятий по приведению </w:t>
      </w:r>
      <w:r>
        <w:t xml:space="preserve">качества питьевой воды в соответствие с </w:t>
      </w:r>
      <w:r w:rsidR="00086F2F">
        <w:t xml:space="preserve">установленными </w:t>
      </w:r>
      <w:r>
        <w:t>требованиями СанПиН 1.2.3685-21 «Гигиенические нормативы</w:t>
      </w:r>
      <w:r w:rsidR="00086F2F">
        <w:t xml:space="preserve"> и требования к обеспечению безопасности и (или) безвредности для человека факторов среды обитания</w:t>
      </w:r>
      <w:r>
        <w:t>»</w:t>
      </w:r>
      <w:r w:rsidR="00086F2F">
        <w:t>, снижению сбросов, энергосбережению и повышению энергетической эффективности.</w:t>
      </w:r>
    </w:p>
    <w:p w:rsidR="002F7DE4" w:rsidRPr="003775A0" w:rsidRDefault="002F7DE4" w:rsidP="002F7DE4">
      <w:pPr>
        <w:jc w:val="center"/>
        <w:rPr>
          <w:b/>
        </w:rPr>
      </w:pPr>
    </w:p>
    <w:p w:rsidR="002F7DE4" w:rsidRPr="002F7DE4" w:rsidRDefault="002F7DE4" w:rsidP="002F7DE4">
      <w:pPr>
        <w:jc w:val="center"/>
        <w:rPr>
          <w:b/>
        </w:rPr>
      </w:pPr>
      <w:r w:rsidRPr="002F7DE4">
        <w:rPr>
          <w:b/>
        </w:rPr>
        <w:t>6. Основные требования к инвестиционной программе</w:t>
      </w:r>
    </w:p>
    <w:p w:rsidR="002F7DE4" w:rsidRPr="002F7DE4" w:rsidRDefault="002F7DE4" w:rsidP="002F7DE4">
      <w:pPr>
        <w:jc w:val="center"/>
        <w:rPr>
          <w:b/>
        </w:rPr>
      </w:pPr>
    </w:p>
    <w:p w:rsidR="002F7DE4" w:rsidRPr="002F7DE4" w:rsidRDefault="002F7DE4" w:rsidP="002F7DE4">
      <w:pPr>
        <w:ind w:firstLine="567"/>
        <w:jc w:val="both"/>
      </w:pPr>
      <w:proofErr w:type="gramStart"/>
      <w:r w:rsidRPr="002F7DE4">
        <w:t xml:space="preserve">6.1 Форма и содержание инвестиционной программы должны соответствовать требованиям, установленным </w:t>
      </w:r>
      <w:r w:rsidR="006965CD">
        <w:t xml:space="preserve">в разделе </w:t>
      </w:r>
      <w:r w:rsidR="006965CD">
        <w:rPr>
          <w:lang w:val="en-US"/>
        </w:rPr>
        <w:t>III</w:t>
      </w:r>
      <w:r w:rsidR="006965CD" w:rsidRPr="006965CD">
        <w:t xml:space="preserve"> </w:t>
      </w:r>
      <w:r w:rsidR="006965CD">
        <w:t>«Требования к содержанию инвестиционной программы»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</w:r>
      <w:r w:rsidR="00D60583">
        <w:t>, утвержденных п</w:t>
      </w:r>
      <w:r w:rsidRPr="002F7DE4">
        <w:t>остановлением Правительства Российской Федерации от 29.07.2013 г. № 641 и настоящему техническому заданию.</w:t>
      </w:r>
      <w:proofErr w:type="gramEnd"/>
    </w:p>
    <w:p w:rsidR="005850FE" w:rsidRPr="002F7DE4" w:rsidRDefault="005850FE" w:rsidP="005850FE">
      <w:pPr>
        <w:ind w:firstLine="567"/>
        <w:jc w:val="both"/>
      </w:pPr>
      <w:r w:rsidRPr="002F7DE4">
        <w:t>6.2</w:t>
      </w:r>
      <w:r w:rsidRPr="002F7DE4">
        <w:rPr>
          <w:color w:val="2F2F2F"/>
          <w:lang w:bidi="ru-RU"/>
        </w:rPr>
        <w:t xml:space="preserve"> </w:t>
      </w:r>
      <w:r w:rsidRPr="002F7DE4">
        <w:rPr>
          <w:lang w:bidi="ru-RU"/>
        </w:rPr>
        <w:t>Структура инвестиционной программы</w:t>
      </w:r>
      <w:r w:rsidRPr="002F7DE4">
        <w:t>:</w:t>
      </w:r>
    </w:p>
    <w:p w:rsidR="00F25BEB" w:rsidRDefault="005850FE" w:rsidP="00F25BEB">
      <w:pPr>
        <w:ind w:firstLine="567"/>
        <w:jc w:val="both"/>
      </w:pPr>
      <w:r w:rsidRPr="002F7DE4">
        <w:t>6.2.1 Паспорт инвестицион</w:t>
      </w:r>
      <w:r w:rsidR="00F25BEB">
        <w:t>ной программы, содержащий следующую информацию:</w:t>
      </w:r>
    </w:p>
    <w:p w:rsidR="00F25BEB" w:rsidRDefault="00F25BEB" w:rsidP="00F25BEB">
      <w:pPr>
        <w:ind w:firstLine="567"/>
        <w:jc w:val="both"/>
      </w:pPr>
      <w:r>
        <w:t>наименование регулируемой организации, в отношении которой разрабатывается инвестиционная программа, ее местонахождение и контакты лиц, ответственных за разработку инвестиционной программы;</w:t>
      </w:r>
    </w:p>
    <w:p w:rsidR="00F25BEB" w:rsidRDefault="00F25BEB" w:rsidP="00F25BEB">
      <w:pPr>
        <w:ind w:firstLine="567"/>
        <w:jc w:val="both"/>
      </w:pPr>
      <w:r>
        <w:t>наименование уполномоченного органа исполнительной власти субъекта Российской Федерации или уполномоченного органа местного самоуправления поселения, утвердившего инвестиционную программу, его местонахождение;</w:t>
      </w:r>
    </w:p>
    <w:p w:rsidR="00F25BEB" w:rsidRDefault="00F25BEB" w:rsidP="00F25BEB">
      <w:pPr>
        <w:ind w:firstLine="567"/>
        <w:jc w:val="both"/>
      </w:pPr>
      <w:bookmarkStart w:id="0" w:name="sub_101014"/>
      <w:r>
        <w:t>наименование органа местного самоуправления поселения, согласовавшего инвестиционную программу, его местонахождение;</w:t>
      </w:r>
    </w:p>
    <w:p w:rsidR="00F25BEB" w:rsidRDefault="00F25BEB" w:rsidP="00F25BEB">
      <w:pPr>
        <w:ind w:firstLine="540"/>
        <w:jc w:val="both"/>
      </w:pPr>
      <w:bookmarkStart w:id="1" w:name="sub_101015"/>
      <w:bookmarkEnd w:id="0"/>
      <w:r>
        <w:t>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лиц;</w:t>
      </w:r>
    </w:p>
    <w:bookmarkEnd w:id="1"/>
    <w:p w:rsidR="00F25BEB" w:rsidRDefault="00F25BEB" w:rsidP="00F25BEB">
      <w:pPr>
        <w:ind w:firstLine="540"/>
        <w:jc w:val="both"/>
      </w:pPr>
      <w:r>
        <w:t xml:space="preserve">плановые значения показателей надежности, качества и энергоэффективности объектов централизованных систем водоснабжения и (или) водоотведения, установленные органом исполнительной власти субъекта Российской Федерации, отдельно на каждый год в течение срока реализации инвестиционной программы.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и сроки их достижения, </w:t>
      </w:r>
      <w:r w:rsidRPr="00A505BB">
        <w:t>предусмотренные инвестиционной программой,</w:t>
      </w:r>
      <w:r>
        <w:t xml:space="preserve"> должны быть идентичны плановым значениям этих показателей и срокам их достижения, установленным концессионным</w:t>
      </w:r>
      <w:r w:rsidR="002564DF">
        <w:t>и</w:t>
      </w:r>
      <w:r>
        <w:t xml:space="preserve"> соглашени</w:t>
      </w:r>
      <w:r w:rsidR="002564DF">
        <w:t xml:space="preserve">ями </w:t>
      </w:r>
      <w:r>
        <w:t>в сфере водоснабжения и водоотведения.</w:t>
      </w:r>
    </w:p>
    <w:p w:rsidR="005850FE" w:rsidRPr="002F7DE4" w:rsidRDefault="005850FE" w:rsidP="005850FE">
      <w:pPr>
        <w:ind w:firstLine="540"/>
        <w:jc w:val="both"/>
      </w:pPr>
      <w:r w:rsidRPr="002F7DE4">
        <w:t xml:space="preserve">6.2.2 Инвестиционная программа должна содержать источники финансирования инвестиционной программы с разделением по видам деятельности и по годам в </w:t>
      </w:r>
      <w:r w:rsidRPr="002F7DE4">
        <w:lastRenderedPageBreak/>
        <w:t>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в том числе:</w:t>
      </w:r>
    </w:p>
    <w:p w:rsidR="005850FE" w:rsidRPr="002F7DE4" w:rsidRDefault="005850FE" w:rsidP="005850FE">
      <w:pPr>
        <w:ind w:firstLine="540"/>
        <w:jc w:val="both"/>
      </w:pPr>
      <w:r w:rsidRPr="002F7DE4">
        <w:t>- собственные средства регулируемой организации, включая амортизацию, расходы на капитальные вложения, возмещаемые за счет прибыли регулируемой организации, плату за подключение к централизованным системам водоснабжения и (или) водоотведения (раздельно по каждой системе, если регулируемая организация эксплуатирует несколько таких систем);</w:t>
      </w:r>
    </w:p>
    <w:p w:rsidR="005850FE" w:rsidRPr="002F7DE4" w:rsidRDefault="005850FE" w:rsidP="005850FE">
      <w:pPr>
        <w:ind w:firstLine="540"/>
        <w:jc w:val="both"/>
      </w:pPr>
      <w:r w:rsidRPr="002F7DE4">
        <w:t>-</w:t>
      </w:r>
      <w:r w:rsidRPr="002F7DE4">
        <w:tab/>
        <w:t>займы и кредиты или прочие источники.</w:t>
      </w:r>
    </w:p>
    <w:p w:rsidR="005850FE" w:rsidRPr="002F7DE4" w:rsidRDefault="005850FE" w:rsidP="005850FE">
      <w:pPr>
        <w:ind w:firstLine="540"/>
        <w:jc w:val="both"/>
      </w:pPr>
      <w:r w:rsidRPr="002F7DE4">
        <w:t>6.2.3 Адресный перечень мероприятий по подготовке проектной документации, строительству, модернизации и реконструкции существующих объектов централизованной системы водоснабжения и водоотведения ООО «</w:t>
      </w:r>
      <w:r>
        <w:t>ХОРС» на 2023-2026</w:t>
      </w:r>
      <w:r w:rsidRPr="002F7DE4">
        <w:t xml:space="preserve"> годы.</w:t>
      </w:r>
    </w:p>
    <w:p w:rsidR="005850FE" w:rsidRPr="002F7DE4" w:rsidRDefault="005850FE" w:rsidP="005850FE">
      <w:pPr>
        <w:ind w:firstLine="540"/>
        <w:jc w:val="both"/>
      </w:pPr>
      <w:r w:rsidRPr="002F7DE4">
        <w:t>6.2.4 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централизованной системы водоснабжения и водоотведения и расходов на реализацию инвестиционной программы.</w:t>
      </w:r>
    </w:p>
    <w:p w:rsidR="005850FE" w:rsidRPr="00A00F79" w:rsidRDefault="005850FE" w:rsidP="005850FE">
      <w:pPr>
        <w:ind w:firstLine="540"/>
        <w:jc w:val="both"/>
      </w:pPr>
      <w:r w:rsidRPr="00A00F79">
        <w:t>6.2.5 План снижения сбросов загрязняющих веществ, иных веществ и микроорганизмов. План снижения сбросов загрязняющих веществ, иных веществ и микроорганизмов должен быть разработан в соответствии с требованиями, установленными Правительством Российской Федерации, утвержден ООО «ХОРС» и согласован с территориальным отделом Управления Федеральной службы по надзору в сфере защиты прав потребителей и благополучия человека по Иркутской области в г. Нижнеудинске и Нижнеудинском районе.</w:t>
      </w:r>
    </w:p>
    <w:p w:rsidR="005850FE" w:rsidRPr="002F7DE4" w:rsidRDefault="005850FE" w:rsidP="005850FE">
      <w:pPr>
        <w:ind w:firstLine="540"/>
        <w:jc w:val="both"/>
      </w:pPr>
      <w:r w:rsidRPr="002F7DE4">
        <w:t>6.2.6 Программа по энергосбережению и повышению энергетической эффективности.</w:t>
      </w:r>
    </w:p>
    <w:p w:rsidR="005850FE" w:rsidRPr="002F7DE4" w:rsidRDefault="005850FE" w:rsidP="005850FE">
      <w:pPr>
        <w:ind w:firstLine="540"/>
        <w:jc w:val="both"/>
      </w:pPr>
      <w:proofErr w:type="gramStart"/>
      <w:r w:rsidRPr="002F7DE4">
        <w:t>6.2.7 Мероприятия инвестиционной программы должны быть представлены в виде адресного перечня мероприятий по подготовке проектной документации, строительству, модернизации и реконструкции существующих объектов централизованной системы водоснабжения и водоотведения ООО «</w:t>
      </w:r>
      <w:r>
        <w:t>ХОРС</w:t>
      </w:r>
      <w:r w:rsidRPr="002F7DE4">
        <w:t>» на 20</w:t>
      </w:r>
      <w:r>
        <w:t>23</w:t>
      </w:r>
      <w:r w:rsidRPr="002F7DE4">
        <w:t>-202</w:t>
      </w:r>
      <w:r>
        <w:t>6</w:t>
      </w:r>
      <w:r w:rsidRPr="002F7DE4">
        <w:t xml:space="preserve"> годы (далее - адресный перечень мероприятии) с описанием и указанием места расположения строящихся, модернизируемых и реконструируемых объектов централизованной системы водоснабжения и водоотведения, обеспечивающих однозначную идентификацию таких объектов, с обоснованием необходимости</w:t>
      </w:r>
      <w:proofErr w:type="gramEnd"/>
      <w:r w:rsidRPr="002F7DE4">
        <w:t xml:space="preserve"> реализации мероприятии, а также указанием основных технических характеристик таких объектов до и после реализации мероприятия.</w:t>
      </w:r>
    </w:p>
    <w:p w:rsidR="005850FE" w:rsidRPr="002F7DE4" w:rsidRDefault="005850FE" w:rsidP="005850FE">
      <w:pPr>
        <w:ind w:firstLine="540"/>
        <w:jc w:val="both"/>
      </w:pPr>
      <w:r w:rsidRPr="002F7DE4">
        <w:t>6.2.8 Мероприятия инвестиционной программы в адресном перечне мероприятий должны быть разделены на следующие группы мероприятий.</w:t>
      </w:r>
    </w:p>
    <w:p w:rsidR="005850FE" w:rsidRPr="002F7DE4" w:rsidRDefault="005850FE" w:rsidP="005850FE">
      <w:pPr>
        <w:ind w:firstLine="540"/>
        <w:jc w:val="both"/>
      </w:pPr>
      <w:proofErr w:type="gramStart"/>
      <w:r w:rsidRPr="002F7DE4">
        <w:t>а) строительство, модернизация и (или) реконструкция объектов централизованной системы водоснабжения и водоотведения в целях подключения объектов капитального строительства абонентов с указанием объектов централизованной системы водоснабжения и водоотведения, строительство которых финансируется за счет платы за подключение, с указанием точек подключения количества и нагрузки новых подключенных (технологически присоединенных) объектов капитального строительства абонентов, в том числе:</w:t>
      </w:r>
      <w:proofErr w:type="gramEnd"/>
    </w:p>
    <w:p w:rsidR="005850FE" w:rsidRPr="002F7DE4" w:rsidRDefault="005850FE" w:rsidP="005850FE">
      <w:pPr>
        <w:ind w:firstLine="540"/>
        <w:jc w:val="both"/>
      </w:pPr>
      <w:r w:rsidRPr="002F7DE4">
        <w:t>-</w:t>
      </w:r>
      <w:r w:rsidRPr="002F7DE4">
        <w:tab/>
        <w:t>строительство новых сетей водоснабжения и водоотведения в целях подключения объектов капитального строительства абонентов с указанием строящихся участков таких сетей, их диаметра и протяженности, иных технических характеристик;</w:t>
      </w:r>
    </w:p>
    <w:p w:rsidR="005850FE" w:rsidRPr="002F7DE4" w:rsidRDefault="005850FE" w:rsidP="005850FE">
      <w:pPr>
        <w:ind w:firstLine="540"/>
        <w:jc w:val="both"/>
      </w:pPr>
      <w:r w:rsidRPr="002F7DE4">
        <w:t>-</w:t>
      </w:r>
      <w:r w:rsidRPr="002F7DE4">
        <w:tab/>
        <w:t>строительство иных объектов централизованной системы водоснабжения и водоотведения с описанием таких объектов, их технических характеристик;</w:t>
      </w:r>
    </w:p>
    <w:p w:rsidR="005850FE" w:rsidRPr="002F7DE4" w:rsidRDefault="005850FE" w:rsidP="005850FE">
      <w:pPr>
        <w:ind w:firstLine="540"/>
        <w:jc w:val="both"/>
      </w:pPr>
      <w:r w:rsidRPr="002F7DE4">
        <w:t>-</w:t>
      </w:r>
      <w:r w:rsidRPr="002F7DE4">
        <w:tab/>
        <w:t>увеличение пропускной способности существующих сетей водоснабжения и водоотведения в целях подключения объектов капитального строительства абонентов с указанием участков таких сетей, их протяженности, пропускной способности, иных технических характеристик до и после проведения мероприятий;</w:t>
      </w:r>
    </w:p>
    <w:p w:rsidR="005850FE" w:rsidRPr="002F7DE4" w:rsidRDefault="005850FE" w:rsidP="005850FE">
      <w:pPr>
        <w:ind w:firstLine="540"/>
        <w:jc w:val="both"/>
      </w:pPr>
      <w:r w:rsidRPr="002F7DE4">
        <w:lastRenderedPageBreak/>
        <w:t>- увеличение мощности и производительности существующих объектов централизованной системы водоснабжения и водоотведения с указанием технических характеристик объектов централизованной системы водоснабжения и водоотведения до и после проведения мероприятий.</w:t>
      </w:r>
    </w:p>
    <w:p w:rsidR="005850FE" w:rsidRPr="002F7DE4" w:rsidRDefault="005850FE" w:rsidP="005850FE">
      <w:pPr>
        <w:ind w:firstLine="540"/>
        <w:jc w:val="both"/>
      </w:pPr>
      <w:r w:rsidRPr="002F7DE4">
        <w:t>б) строительство новых объектов централизованной системы водоснабжения и водоотведения, не связанных с подключением (технологическим присоединением) новых объектов капитального строительства абонентов, в том числе:</w:t>
      </w:r>
    </w:p>
    <w:p w:rsidR="005850FE" w:rsidRPr="002F7DE4" w:rsidRDefault="005850FE" w:rsidP="005850FE">
      <w:pPr>
        <w:ind w:firstLine="540"/>
        <w:jc w:val="both"/>
      </w:pPr>
      <w:r w:rsidRPr="002F7DE4">
        <w:t>-</w:t>
      </w:r>
      <w:r w:rsidRPr="002F7DE4">
        <w:tab/>
        <w:t>строительство новых сетей водоснабжения и водоотведения с указанием участков таких сетей, их протяженности, пропускной способности;</w:t>
      </w:r>
    </w:p>
    <w:p w:rsidR="005850FE" w:rsidRPr="002F7DE4" w:rsidRDefault="005850FE" w:rsidP="005850FE">
      <w:pPr>
        <w:ind w:firstLine="540"/>
        <w:jc w:val="both"/>
      </w:pPr>
      <w:r w:rsidRPr="002F7DE4">
        <w:t>-</w:t>
      </w:r>
      <w:r w:rsidRPr="002F7DE4">
        <w:tab/>
        <w:t>строительство иных объектов централизованной системы водоснабжения и водоотведения с указанием их технических характеристик.</w:t>
      </w:r>
    </w:p>
    <w:p w:rsidR="005850FE" w:rsidRPr="002F7DE4" w:rsidRDefault="005850FE" w:rsidP="005850FE">
      <w:pPr>
        <w:ind w:firstLine="540"/>
        <w:jc w:val="both"/>
      </w:pPr>
      <w:r w:rsidRPr="002F7DE4">
        <w:t>в) модернизация или реконструкция существующих объектов централизованной системы водоснабжения и водоотведения в целях снижения уровня износа существующих объектов, в том числе:</w:t>
      </w:r>
    </w:p>
    <w:p w:rsidR="005850FE" w:rsidRPr="002F7DE4" w:rsidRDefault="005850FE" w:rsidP="005850FE">
      <w:pPr>
        <w:ind w:firstLine="540"/>
        <w:jc w:val="both"/>
      </w:pPr>
      <w:r w:rsidRPr="002F7DE4">
        <w:t>-</w:t>
      </w:r>
      <w:r w:rsidRPr="002F7DE4">
        <w:tab/>
        <w:t>модернизация или реконструкция существующих сетей водоотведения с указанием участков таких сетей, их протяженности, пропускной способности, иных технических характеристик до и после проведения мероприятий;</w:t>
      </w:r>
    </w:p>
    <w:p w:rsidR="005850FE" w:rsidRPr="002F7DE4" w:rsidRDefault="005850FE" w:rsidP="005850FE">
      <w:pPr>
        <w:ind w:firstLine="540"/>
        <w:jc w:val="both"/>
      </w:pPr>
      <w:r w:rsidRPr="002F7DE4">
        <w:t>- модернизация или реконструкция существующих объектов централизованной системы водоотведения (за исключением сетей водоотведения) с указанием технических характеристик данных объектов до и после проведения мероприятий.</w:t>
      </w:r>
    </w:p>
    <w:p w:rsidR="005850FE" w:rsidRPr="002F7DE4" w:rsidRDefault="005850FE" w:rsidP="005850FE">
      <w:pPr>
        <w:ind w:firstLine="540"/>
        <w:jc w:val="both"/>
      </w:pPr>
      <w:r w:rsidRPr="002F7DE4">
        <w:t>г) 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централизованной системы водоотведения, не включенных в прочие группы мероприятий.</w:t>
      </w:r>
    </w:p>
    <w:p w:rsidR="005850FE" w:rsidRPr="002F7DE4" w:rsidRDefault="005850FE" w:rsidP="005850FE">
      <w:pPr>
        <w:ind w:firstLine="540"/>
        <w:jc w:val="both"/>
      </w:pPr>
      <w:r w:rsidRPr="002F7DE4">
        <w:t>д) вывод из эксплуатации, консервация и демонтаж объектов централизованной системы водоснабжения и водоотведения, в том числе:</w:t>
      </w:r>
    </w:p>
    <w:p w:rsidR="005850FE" w:rsidRPr="002F7DE4" w:rsidRDefault="005850FE" w:rsidP="005850FE">
      <w:pPr>
        <w:ind w:firstLine="540"/>
        <w:jc w:val="both"/>
      </w:pPr>
      <w:r w:rsidRPr="002F7DE4">
        <w:t>-</w:t>
      </w:r>
      <w:r w:rsidRPr="002F7DE4">
        <w:tab/>
        <w:t>вывод из эксплуатации, консервация и демонтаж сетей водоснабжения и водоотведения с указанием участков таких сетей, их протяженности, пропускной способности, иных технических характеристик,</w:t>
      </w:r>
    </w:p>
    <w:p w:rsidR="005850FE" w:rsidRPr="002F7DE4" w:rsidRDefault="005850FE" w:rsidP="005850FE">
      <w:pPr>
        <w:ind w:firstLine="540"/>
        <w:jc w:val="both"/>
      </w:pPr>
      <w:r w:rsidRPr="002F7DE4">
        <w:t>-</w:t>
      </w:r>
      <w:r w:rsidRPr="002F7DE4">
        <w:tab/>
        <w:t>вывод из эксплуатации, консервация и демонтаж иных объектов централизованной системы водоснабжения и водоотведения с указанием отдельных объектов, их технических характеристик;</w:t>
      </w:r>
    </w:p>
    <w:p w:rsidR="005850FE" w:rsidRPr="002F7DE4" w:rsidRDefault="005850FE" w:rsidP="005850FE">
      <w:pPr>
        <w:ind w:firstLine="540"/>
        <w:jc w:val="both"/>
      </w:pPr>
      <w:r w:rsidRPr="002F7DE4">
        <w:t>е)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5850FE" w:rsidRPr="002F7DE4" w:rsidRDefault="005850FE" w:rsidP="005850FE">
      <w:pPr>
        <w:ind w:firstLine="567"/>
        <w:jc w:val="both"/>
        <w:rPr>
          <w:lang w:bidi="ru-RU"/>
        </w:rPr>
      </w:pPr>
      <w:r w:rsidRPr="002F7DE4">
        <w:t xml:space="preserve">6.2.9 </w:t>
      </w:r>
      <w:r w:rsidRPr="002F7DE4">
        <w:rPr>
          <w:lang w:bidi="ru-RU"/>
        </w:rPr>
        <w:t>Мероприятия инвестиционной программы должны быть направлены на достижение плановых значений показателей надежности, качества, энергетической эффективности объектов централизованной системы водоснабжения и водоотведения ООО «</w:t>
      </w:r>
      <w:r>
        <w:rPr>
          <w:lang w:bidi="ru-RU"/>
        </w:rPr>
        <w:t>ХОРС</w:t>
      </w:r>
      <w:r w:rsidRPr="002F7DE4">
        <w:rPr>
          <w:lang w:bidi="ru-RU"/>
        </w:rPr>
        <w:t>».</w:t>
      </w:r>
    </w:p>
    <w:p w:rsidR="005850FE" w:rsidRPr="002F7DE4" w:rsidRDefault="005850FE" w:rsidP="005850FE">
      <w:pPr>
        <w:ind w:firstLine="567"/>
        <w:jc w:val="both"/>
        <w:rPr>
          <w:lang w:bidi="ru-RU"/>
        </w:rPr>
      </w:pPr>
      <w:r w:rsidRPr="002F7DE4">
        <w:rPr>
          <w:lang w:bidi="ru-RU"/>
        </w:rPr>
        <w:t>6.2.10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Федерации.</w:t>
      </w:r>
    </w:p>
    <w:p w:rsidR="005850FE" w:rsidRPr="002F7DE4" w:rsidRDefault="005850FE" w:rsidP="005850FE">
      <w:pPr>
        <w:ind w:firstLine="567"/>
        <w:jc w:val="both"/>
        <w:rPr>
          <w:lang w:bidi="ru-RU"/>
        </w:rPr>
      </w:pPr>
      <w:r w:rsidRPr="002F7DE4">
        <w:t xml:space="preserve">6.2.11 </w:t>
      </w:r>
      <w:r w:rsidRPr="002F7DE4">
        <w:rPr>
          <w:lang w:bidi="ru-RU"/>
        </w:rPr>
        <w:t>Отчет об исполнении инвестиционной программы за последний истекший год периода реализации инвестиционной программы, содержащий</w:t>
      </w:r>
      <w:r>
        <w:rPr>
          <w:lang w:bidi="ru-RU"/>
        </w:rPr>
        <w:t>,</w:t>
      </w:r>
      <w:r w:rsidRPr="002F7DE4">
        <w:rPr>
          <w:lang w:bidi="ru-RU"/>
        </w:rPr>
        <w:t xml:space="preserve"> в том числе основные технические характеристики модернизируемых и (или) реконструируемых объектов централизованной системы водоснабжения и водоотведения</w:t>
      </w:r>
      <w:r>
        <w:rPr>
          <w:lang w:bidi="ru-RU"/>
        </w:rPr>
        <w:t>,</w:t>
      </w:r>
      <w:r w:rsidRPr="002F7DE4">
        <w:rPr>
          <w:lang w:bidi="ru-RU"/>
        </w:rPr>
        <w:t xml:space="preserve"> до и после проведения мероприятий этой инвестиционной программы.</w:t>
      </w:r>
    </w:p>
    <w:p w:rsidR="005850FE" w:rsidRPr="002F7DE4" w:rsidRDefault="005850FE" w:rsidP="005850FE">
      <w:pPr>
        <w:ind w:firstLine="567"/>
        <w:jc w:val="both"/>
        <w:rPr>
          <w:lang w:bidi="ru-RU"/>
        </w:rPr>
      </w:pPr>
      <w:r w:rsidRPr="002F7DE4">
        <w:rPr>
          <w:lang w:bidi="ru-RU"/>
        </w:rPr>
        <w:t>6.2.12 Пояснительная записка, включающая в себя:</w:t>
      </w:r>
    </w:p>
    <w:p w:rsidR="005850FE" w:rsidRPr="002F7DE4" w:rsidRDefault="005850FE" w:rsidP="005850FE">
      <w:pPr>
        <w:ind w:firstLine="567"/>
        <w:jc w:val="both"/>
        <w:rPr>
          <w:lang w:bidi="ru-RU"/>
        </w:rPr>
      </w:pPr>
      <w:r w:rsidRPr="002F7DE4">
        <w:rPr>
          <w:lang w:bidi="ru-RU"/>
        </w:rPr>
        <w:t>- общую характеристику деятельност</w:t>
      </w:r>
      <w:proofErr w:type="gramStart"/>
      <w:r w:rsidRPr="002F7DE4">
        <w:rPr>
          <w:lang w:bidi="ru-RU"/>
        </w:rPr>
        <w:t>и ООО</w:t>
      </w:r>
      <w:proofErr w:type="gramEnd"/>
      <w:r w:rsidRPr="002F7DE4">
        <w:rPr>
          <w:lang w:bidi="ru-RU"/>
        </w:rPr>
        <w:t xml:space="preserve"> «</w:t>
      </w:r>
      <w:r>
        <w:rPr>
          <w:lang w:bidi="ru-RU"/>
        </w:rPr>
        <w:t>ХОРС</w:t>
      </w:r>
      <w:r w:rsidRPr="002F7DE4">
        <w:rPr>
          <w:lang w:bidi="ru-RU"/>
        </w:rPr>
        <w:t>»;</w:t>
      </w:r>
    </w:p>
    <w:p w:rsidR="005850FE" w:rsidRPr="002F7DE4" w:rsidRDefault="005850FE" w:rsidP="005850FE">
      <w:pPr>
        <w:ind w:firstLine="567"/>
        <w:jc w:val="both"/>
        <w:rPr>
          <w:lang w:bidi="ru-RU"/>
        </w:rPr>
      </w:pPr>
      <w:r w:rsidRPr="002F7DE4">
        <w:rPr>
          <w:lang w:bidi="ru-RU"/>
        </w:rPr>
        <w:t>- цели и задачи инвестиционной программы в соответствии с утвержденной</w:t>
      </w:r>
      <w:r>
        <w:rPr>
          <w:lang w:bidi="ru-RU"/>
        </w:rPr>
        <w:t xml:space="preserve"> </w:t>
      </w:r>
      <w:r w:rsidRPr="002F7DE4">
        <w:rPr>
          <w:lang w:bidi="ru-RU"/>
        </w:rPr>
        <w:t>Схемой водоснабжения и водоотведения;</w:t>
      </w:r>
    </w:p>
    <w:p w:rsidR="005850FE" w:rsidRPr="002F7DE4" w:rsidRDefault="005850FE" w:rsidP="005850FE">
      <w:pPr>
        <w:ind w:firstLine="567"/>
        <w:jc w:val="both"/>
        <w:rPr>
          <w:lang w:bidi="ru-RU"/>
        </w:rPr>
      </w:pPr>
      <w:r w:rsidRPr="002F7DE4">
        <w:rPr>
          <w:lang w:bidi="ru-RU"/>
        </w:rPr>
        <w:lastRenderedPageBreak/>
        <w:t>- краткое описание мероприятий инвестиционной программы;</w:t>
      </w:r>
    </w:p>
    <w:p w:rsidR="005850FE" w:rsidRPr="002F7DE4" w:rsidRDefault="005850FE" w:rsidP="005850FE">
      <w:pPr>
        <w:ind w:firstLine="567"/>
        <w:jc w:val="both"/>
        <w:rPr>
          <w:lang w:bidi="ru-RU"/>
        </w:rPr>
      </w:pPr>
      <w:r w:rsidRPr="002F7DE4">
        <w:rPr>
          <w:lang w:bidi="ru-RU"/>
        </w:rPr>
        <w:t>- фактический и плановый проценты износа объектов централизованной системы водоотведения, существующих на начало реализации инвестиционной программы.</w:t>
      </w:r>
    </w:p>
    <w:p w:rsidR="005850FE" w:rsidRPr="002F7DE4" w:rsidRDefault="005850FE" w:rsidP="005850FE">
      <w:pPr>
        <w:ind w:firstLine="567"/>
        <w:jc w:val="both"/>
      </w:pPr>
    </w:p>
    <w:p w:rsidR="002F7DE4" w:rsidRPr="002F7DE4" w:rsidRDefault="002F7DE4" w:rsidP="002F7DE4">
      <w:pPr>
        <w:jc w:val="center"/>
        <w:rPr>
          <w:b/>
          <w:lang w:bidi="ru-RU"/>
        </w:rPr>
      </w:pPr>
      <w:r w:rsidRPr="002F7DE4">
        <w:rPr>
          <w:b/>
          <w:lang w:bidi="ru-RU"/>
        </w:rPr>
        <w:t>7. Мероприятия, направленные на повышение качества</w:t>
      </w:r>
    </w:p>
    <w:p w:rsidR="002F7DE4" w:rsidRPr="002F7DE4" w:rsidRDefault="002F7DE4" w:rsidP="002F7DE4">
      <w:pPr>
        <w:jc w:val="center"/>
        <w:rPr>
          <w:b/>
          <w:lang w:bidi="ru-RU"/>
        </w:rPr>
      </w:pPr>
      <w:r w:rsidRPr="002F7DE4">
        <w:rPr>
          <w:b/>
          <w:lang w:bidi="ru-RU"/>
        </w:rPr>
        <w:t>обслуживания абонентов</w:t>
      </w:r>
    </w:p>
    <w:p w:rsidR="002F7DE4" w:rsidRPr="002F7DE4" w:rsidRDefault="002F7DE4" w:rsidP="002F7DE4">
      <w:pPr>
        <w:jc w:val="center"/>
        <w:rPr>
          <w:b/>
          <w:lang w:bidi="ru-RU"/>
        </w:rPr>
      </w:pPr>
    </w:p>
    <w:p w:rsidR="002F7DE4" w:rsidRPr="00FB22A9" w:rsidRDefault="002F7DE4" w:rsidP="002F7DE4">
      <w:pPr>
        <w:ind w:firstLine="567"/>
        <w:jc w:val="both"/>
        <w:rPr>
          <w:lang w:bidi="ru-RU"/>
        </w:rPr>
      </w:pPr>
      <w:r w:rsidRPr="00FB22A9">
        <w:rPr>
          <w:lang w:bidi="ru-RU"/>
        </w:rPr>
        <w:t>7.1</w:t>
      </w:r>
      <w:proofErr w:type="gramStart"/>
      <w:r w:rsidRPr="00FB22A9">
        <w:rPr>
          <w:lang w:bidi="ru-RU"/>
        </w:rPr>
        <w:t xml:space="preserve"> В</w:t>
      </w:r>
      <w:proofErr w:type="gramEnd"/>
      <w:r w:rsidRPr="00FB22A9">
        <w:rPr>
          <w:lang w:bidi="ru-RU"/>
        </w:rPr>
        <w:t xml:space="preserve"> инвестиционной программе должны быть разработаны мероприятия по повышению качества обслуживания абонентов (оснащение диспетчерской службы ООО «</w:t>
      </w:r>
      <w:r w:rsidR="00E6489F" w:rsidRPr="00FB22A9">
        <w:rPr>
          <w:lang w:bidi="ru-RU"/>
        </w:rPr>
        <w:t>ХОРС</w:t>
      </w:r>
      <w:r w:rsidRPr="00FB22A9">
        <w:rPr>
          <w:lang w:bidi="ru-RU"/>
        </w:rPr>
        <w:t>» необходимым оборудованием и транспортными средствами).</w:t>
      </w:r>
    </w:p>
    <w:p w:rsidR="003145C7" w:rsidRDefault="002F7DE4" w:rsidP="00A14067">
      <w:pPr>
        <w:ind w:firstLine="567"/>
        <w:jc w:val="both"/>
        <w:rPr>
          <w:lang w:bidi="ru-RU"/>
        </w:rPr>
      </w:pPr>
      <w:r w:rsidRPr="00FB22A9">
        <w:rPr>
          <w:lang w:bidi="ru-RU"/>
        </w:rPr>
        <w:t>7.2 Финансирование реализации указанных мероприятий предусмотреть за счет платы, получаемой с абонентов при реализации услуг водоснабжения и (или) водоотведения и применении соответствующих тарифов на водоснабжение и (или) водоотведение.</w:t>
      </w:r>
    </w:p>
    <w:p w:rsidR="003145C7" w:rsidRPr="002F7DE4" w:rsidRDefault="003145C7" w:rsidP="002F7DE4">
      <w:pPr>
        <w:jc w:val="both"/>
        <w:rPr>
          <w:lang w:bidi="ru-RU"/>
        </w:rPr>
      </w:pPr>
    </w:p>
    <w:p w:rsidR="00345735" w:rsidRPr="008C44F7" w:rsidRDefault="00345735" w:rsidP="00345735">
      <w:pPr>
        <w:pStyle w:val="a3"/>
        <w:numPr>
          <w:ilvl w:val="0"/>
          <w:numId w:val="18"/>
        </w:numPr>
        <w:spacing w:line="276" w:lineRule="auto"/>
        <w:jc w:val="center"/>
        <w:rPr>
          <w:b/>
        </w:rPr>
      </w:pPr>
      <w:r w:rsidRPr="008C44F7">
        <w:rPr>
          <w:b/>
        </w:rPr>
        <w:t>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</w:t>
      </w:r>
    </w:p>
    <w:p w:rsidR="00345735" w:rsidRDefault="00345735" w:rsidP="00345735">
      <w:pPr>
        <w:ind w:firstLine="708"/>
        <w:jc w:val="both"/>
      </w:pPr>
    </w:p>
    <w:p w:rsidR="00345735" w:rsidRDefault="00345735" w:rsidP="00345735">
      <w:pPr>
        <w:ind w:firstLine="708"/>
        <w:jc w:val="both"/>
      </w:pPr>
      <w:proofErr w:type="gramStart"/>
      <w:r>
        <w:t>П</w:t>
      </w:r>
      <w:r w:rsidRPr="00A4685F">
        <w:t>еречень 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</w:t>
      </w:r>
      <w:r>
        <w:t xml:space="preserve">, </w:t>
      </w:r>
      <w:r w:rsidRPr="00A4685F">
        <w:t xml:space="preserve"> в</w:t>
      </w:r>
      <w:r>
        <w:t xml:space="preserve"> Т</w:t>
      </w:r>
      <w:r w:rsidRPr="00A4685F">
        <w:t xml:space="preserve">ехническом задании не </w:t>
      </w:r>
      <w:r>
        <w:t>предусмотрен</w:t>
      </w:r>
      <w:r w:rsidRPr="00A23330">
        <w:t>, в связи с отсутствием,</w:t>
      </w:r>
      <w:r>
        <w:t xml:space="preserve"> на дату подготовки технического задания,  </w:t>
      </w:r>
      <w:r w:rsidRPr="00A4685F">
        <w:t>необходимост</w:t>
      </w:r>
      <w:r>
        <w:t xml:space="preserve">и </w:t>
      </w:r>
      <w:r w:rsidRPr="00A4685F">
        <w:t xml:space="preserve"> выполнения мероприятий по увеличению резерва мощности и реконструкции сетей инженерно-технического обеспечения для</w:t>
      </w:r>
      <w:proofErr w:type="gramEnd"/>
      <w:r w:rsidRPr="00A4685F">
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</w:r>
      <w:r>
        <w:t xml:space="preserve">. </w:t>
      </w:r>
    </w:p>
    <w:p w:rsidR="00345735" w:rsidRDefault="00345735" w:rsidP="00345735">
      <w:pPr>
        <w:ind w:firstLine="708"/>
        <w:jc w:val="both"/>
      </w:pPr>
    </w:p>
    <w:p w:rsidR="00345735" w:rsidRDefault="00345735" w:rsidP="00345735">
      <w:pPr>
        <w:ind w:firstLine="708"/>
        <w:jc w:val="both"/>
      </w:pPr>
    </w:p>
    <w:p w:rsidR="00345735" w:rsidRDefault="00345735" w:rsidP="00345735">
      <w:pPr>
        <w:ind w:firstLine="708"/>
        <w:jc w:val="both"/>
      </w:pPr>
    </w:p>
    <w:p w:rsidR="00345735" w:rsidRDefault="00345735" w:rsidP="00345735">
      <w:pPr>
        <w:ind w:firstLine="708"/>
        <w:jc w:val="both"/>
      </w:pPr>
    </w:p>
    <w:p w:rsidR="00345735" w:rsidRPr="00A4685F" w:rsidRDefault="00345735" w:rsidP="00345735">
      <w:pPr>
        <w:jc w:val="both"/>
      </w:pPr>
    </w:p>
    <w:p w:rsidR="003224DF" w:rsidRDefault="003224DF" w:rsidP="003145C7">
      <w:pPr>
        <w:pStyle w:val="ConsPlusNormal"/>
        <w:rPr>
          <w:rFonts w:ascii="Times New Roman" w:hAnsi="Times New Roman" w:cs="Times New Roman"/>
          <w:b/>
          <w:sz w:val="24"/>
        </w:rPr>
        <w:sectPr w:rsidR="003224DF" w:rsidSect="00A14067">
          <w:pgSz w:w="11906" w:h="16838" w:code="9"/>
          <w:pgMar w:top="851" w:right="849" w:bottom="993" w:left="1701" w:header="709" w:footer="709" w:gutter="0"/>
          <w:cols w:space="708"/>
          <w:docGrid w:linePitch="360"/>
        </w:sectPr>
      </w:pPr>
    </w:p>
    <w:p w:rsidR="00345735" w:rsidRDefault="00345735" w:rsidP="00124A20">
      <w:pPr>
        <w:pStyle w:val="ConsPlusNormal"/>
        <w:numPr>
          <w:ilvl w:val="0"/>
          <w:numId w:val="18"/>
        </w:numPr>
        <w:ind w:right="25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</w:t>
      </w:r>
      <w:r w:rsidRPr="009C4866">
        <w:rPr>
          <w:rFonts w:ascii="Times New Roman" w:hAnsi="Times New Roman" w:cs="Times New Roman"/>
          <w:b/>
          <w:sz w:val="24"/>
        </w:rPr>
        <w:t>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</w:r>
    </w:p>
    <w:p w:rsidR="007D0E54" w:rsidRDefault="007D0E54" w:rsidP="007D0E54">
      <w:pPr>
        <w:pStyle w:val="ConsPlusNormal"/>
        <w:tabs>
          <w:tab w:val="left" w:pos="3270"/>
        </w:tabs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345735" w:rsidRPr="00345735" w:rsidRDefault="00345735" w:rsidP="00345735">
      <w:pPr>
        <w:pStyle w:val="a3"/>
        <w:rPr>
          <w:color w:val="000000"/>
        </w:rPr>
      </w:pPr>
      <w:r w:rsidRPr="00345735">
        <w:rPr>
          <w:b/>
          <w:color w:val="000000"/>
          <w:lang w:val="en-US"/>
        </w:rPr>
        <w:t>I</w:t>
      </w:r>
      <w:r w:rsidRPr="00345735">
        <w:rPr>
          <w:b/>
          <w:color w:val="000000"/>
        </w:rPr>
        <w:t>.</w:t>
      </w:r>
      <w:r w:rsidRPr="00345735">
        <w:rPr>
          <w:color w:val="000000"/>
        </w:rPr>
        <w:t xml:space="preserve"> Источники водоснабжения – центральный водозабор и водонапорные башни</w:t>
      </w:r>
    </w:p>
    <w:p w:rsidR="00345735" w:rsidRPr="00345735" w:rsidRDefault="00345735" w:rsidP="00345735">
      <w:pPr>
        <w:widowControl w:val="0"/>
        <w:suppressAutoHyphens/>
        <w:autoSpaceDE w:val="0"/>
        <w:autoSpaceDN w:val="0"/>
        <w:ind w:firstLine="708"/>
        <w:textAlignment w:val="baseline"/>
        <w:rPr>
          <w:rFonts w:eastAsia="Andale Sans UI" w:cs="Tahoma"/>
          <w:kern w:val="3"/>
          <w:lang w:eastAsia="ja-JP" w:bidi="fa-IR"/>
        </w:rPr>
      </w:pPr>
      <w:r w:rsidRPr="00345735">
        <w:rPr>
          <w:rFonts w:eastAsia="Andale Sans UI" w:cs="Tahoma"/>
          <w:b/>
          <w:kern w:val="3"/>
          <w:lang w:val="en-US" w:eastAsia="ja-JP" w:bidi="fa-IR"/>
        </w:rPr>
        <w:t>II</w:t>
      </w:r>
      <w:r w:rsidRPr="007D0E54">
        <w:rPr>
          <w:rFonts w:eastAsia="Andale Sans UI" w:cs="Tahoma"/>
          <w:b/>
          <w:kern w:val="3"/>
          <w:lang w:eastAsia="ja-JP" w:bidi="fa-IR"/>
        </w:rPr>
        <w:t>.</w:t>
      </w:r>
      <w:r w:rsidRPr="00345735">
        <w:rPr>
          <w:rFonts w:eastAsia="Andale Sans UI" w:cs="Tahoma"/>
          <w:kern w:val="3"/>
          <w:lang w:eastAsia="ja-JP" w:bidi="fa-IR"/>
        </w:rPr>
        <w:t xml:space="preserve"> Источник водоснабжения – водонапорная башня жилого поселка «Силикатный» </w:t>
      </w:r>
    </w:p>
    <w:p w:rsidR="00345735" w:rsidRDefault="00345735" w:rsidP="0034573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992"/>
        <w:gridCol w:w="1260"/>
        <w:gridCol w:w="16"/>
        <w:gridCol w:w="29"/>
        <w:gridCol w:w="1389"/>
        <w:gridCol w:w="1275"/>
        <w:gridCol w:w="1418"/>
        <w:gridCol w:w="1701"/>
      </w:tblGrid>
      <w:tr w:rsidR="00345735" w:rsidRPr="00C53738" w:rsidTr="00124A20">
        <w:trPr>
          <w:trHeight w:val="448"/>
          <w:tblHeader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345735" w:rsidRPr="007D0E54" w:rsidRDefault="00345735" w:rsidP="003224DF">
            <w:pPr>
              <w:jc w:val="center"/>
            </w:pPr>
            <w:r w:rsidRPr="007D0E54">
              <w:t xml:space="preserve">№ </w:t>
            </w:r>
            <w:proofErr w:type="gramStart"/>
            <w:r w:rsidRPr="007D0E54">
              <w:t>п</w:t>
            </w:r>
            <w:proofErr w:type="gramEnd"/>
            <w:r w:rsidRPr="007D0E54">
              <w:t>/п</w:t>
            </w:r>
          </w:p>
        </w:tc>
        <w:tc>
          <w:tcPr>
            <w:tcW w:w="6237" w:type="dxa"/>
            <w:vMerge w:val="restart"/>
            <w:shd w:val="clear" w:color="auto" w:fill="auto"/>
            <w:noWrap/>
            <w:vAlign w:val="center"/>
            <w:hideMark/>
          </w:tcPr>
          <w:p w:rsidR="00345735" w:rsidRPr="00C53738" w:rsidRDefault="00345735" w:rsidP="003224DF">
            <w:pPr>
              <w:jc w:val="center"/>
              <w:rPr>
                <w:sz w:val="16"/>
                <w:szCs w:val="16"/>
              </w:rPr>
            </w:pPr>
            <w:r w:rsidRPr="009C4866">
              <w:rPr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5735" w:rsidRPr="007D0E54" w:rsidRDefault="00345735" w:rsidP="003224DF">
            <w:pPr>
              <w:jc w:val="center"/>
            </w:pPr>
            <w:r w:rsidRPr="007D0E54">
              <w:t>Ед. изм.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45735" w:rsidRPr="009C4866" w:rsidRDefault="00345735" w:rsidP="003224DF">
            <w:pPr>
              <w:jc w:val="center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>Баз</w:t>
            </w:r>
            <w:r>
              <w:rPr>
                <w:sz w:val="20"/>
                <w:szCs w:val="16"/>
              </w:rPr>
              <w:t>овый</w:t>
            </w:r>
            <w:r w:rsidRPr="009C4866">
              <w:rPr>
                <w:sz w:val="20"/>
                <w:szCs w:val="16"/>
              </w:rPr>
              <w:t xml:space="preserve"> период</w:t>
            </w:r>
          </w:p>
          <w:p w:rsidR="00345735" w:rsidRPr="009C4866" w:rsidRDefault="00345735" w:rsidP="003224DF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345735" w:rsidRPr="009C4866" w:rsidRDefault="00345735" w:rsidP="003224DF">
            <w:pPr>
              <w:jc w:val="center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>Плановые значения показателей на период регулирования</w:t>
            </w:r>
          </w:p>
        </w:tc>
      </w:tr>
      <w:tr w:rsidR="003224DF" w:rsidRPr="00C53738" w:rsidTr="00124A20">
        <w:trPr>
          <w:trHeight w:val="273"/>
          <w:tblHeader/>
        </w:trPr>
        <w:tc>
          <w:tcPr>
            <w:tcW w:w="817" w:type="dxa"/>
            <w:vMerge/>
            <w:vAlign w:val="center"/>
            <w:hideMark/>
          </w:tcPr>
          <w:p w:rsidR="003224DF" w:rsidRPr="009C4866" w:rsidRDefault="003224DF" w:rsidP="003224DF">
            <w:pPr>
              <w:rPr>
                <w:sz w:val="20"/>
                <w:szCs w:val="16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3224DF" w:rsidRPr="00C53738" w:rsidRDefault="003224DF" w:rsidP="003224D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224DF" w:rsidRPr="009C4866" w:rsidRDefault="003224DF" w:rsidP="003224DF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224DF" w:rsidRPr="009C4866" w:rsidRDefault="003224DF" w:rsidP="008E6D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</w:t>
            </w:r>
            <w:r w:rsidR="008E6DA2">
              <w:rPr>
                <w:sz w:val="20"/>
                <w:szCs w:val="16"/>
              </w:rPr>
              <w:t>2</w:t>
            </w:r>
            <w:r>
              <w:rPr>
                <w:sz w:val="20"/>
                <w:szCs w:val="16"/>
              </w:rPr>
              <w:t xml:space="preserve"> </w:t>
            </w:r>
            <w:r w:rsidRPr="009C4866">
              <w:rPr>
                <w:sz w:val="20"/>
                <w:szCs w:val="16"/>
              </w:rPr>
              <w:t>г.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224DF" w:rsidRPr="009C4866" w:rsidRDefault="003224DF" w:rsidP="008E6DA2">
            <w:pPr>
              <w:jc w:val="center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>202</w:t>
            </w:r>
            <w:r w:rsidR="008E6DA2">
              <w:rPr>
                <w:sz w:val="20"/>
                <w:szCs w:val="16"/>
              </w:rPr>
              <w:t>3</w:t>
            </w:r>
            <w:r>
              <w:rPr>
                <w:sz w:val="20"/>
                <w:szCs w:val="16"/>
              </w:rPr>
              <w:t xml:space="preserve"> </w:t>
            </w:r>
            <w:r w:rsidRPr="009C4866">
              <w:rPr>
                <w:sz w:val="20"/>
                <w:szCs w:val="16"/>
              </w:rPr>
              <w:t>г.</w:t>
            </w:r>
          </w:p>
        </w:tc>
        <w:tc>
          <w:tcPr>
            <w:tcW w:w="1275" w:type="dxa"/>
            <w:shd w:val="clear" w:color="auto" w:fill="auto"/>
            <w:hideMark/>
          </w:tcPr>
          <w:p w:rsidR="003224DF" w:rsidRPr="009C4866" w:rsidRDefault="003224DF" w:rsidP="003224D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2024 </w:t>
            </w:r>
            <w:r w:rsidRPr="009C4866">
              <w:rPr>
                <w:sz w:val="20"/>
                <w:szCs w:val="16"/>
              </w:rPr>
              <w:t>г.</w:t>
            </w:r>
          </w:p>
        </w:tc>
        <w:tc>
          <w:tcPr>
            <w:tcW w:w="1418" w:type="dxa"/>
            <w:shd w:val="clear" w:color="auto" w:fill="auto"/>
            <w:hideMark/>
          </w:tcPr>
          <w:p w:rsidR="003224DF" w:rsidRPr="009C4866" w:rsidRDefault="003224DF" w:rsidP="003224DF">
            <w:pPr>
              <w:jc w:val="center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>202</w:t>
            </w:r>
            <w:r>
              <w:rPr>
                <w:sz w:val="20"/>
                <w:szCs w:val="16"/>
              </w:rPr>
              <w:t xml:space="preserve">5 </w:t>
            </w:r>
            <w:r w:rsidRPr="009C4866">
              <w:rPr>
                <w:sz w:val="20"/>
                <w:szCs w:val="16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224DF" w:rsidRPr="009C4866" w:rsidRDefault="003224DF" w:rsidP="003224D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2026 г.</w:t>
            </w:r>
          </w:p>
        </w:tc>
      </w:tr>
      <w:tr w:rsidR="003224DF" w:rsidRPr="00C53738" w:rsidTr="00124A20">
        <w:trPr>
          <w:trHeight w:val="123"/>
        </w:trPr>
        <w:tc>
          <w:tcPr>
            <w:tcW w:w="817" w:type="dxa"/>
            <w:shd w:val="clear" w:color="auto" w:fill="EEECE1" w:themeFill="background2"/>
            <w:noWrap/>
            <w:vAlign w:val="center"/>
            <w:hideMark/>
          </w:tcPr>
          <w:p w:rsidR="003224DF" w:rsidRPr="007D0E54" w:rsidRDefault="003224DF" w:rsidP="003224DF">
            <w:pPr>
              <w:jc w:val="center"/>
              <w:rPr>
                <w:b/>
                <w:bCs/>
              </w:rPr>
            </w:pPr>
            <w:r w:rsidRPr="007D0E54">
              <w:rPr>
                <w:b/>
                <w:bCs/>
              </w:rPr>
              <w:t>1</w:t>
            </w:r>
          </w:p>
        </w:tc>
        <w:tc>
          <w:tcPr>
            <w:tcW w:w="14317" w:type="dxa"/>
            <w:gridSpan w:val="9"/>
            <w:shd w:val="clear" w:color="auto" w:fill="EEECE1" w:themeFill="background2"/>
            <w:noWrap/>
            <w:vAlign w:val="center"/>
            <w:hideMark/>
          </w:tcPr>
          <w:p w:rsidR="003224DF" w:rsidRPr="00C53738" w:rsidRDefault="003224DF" w:rsidP="003224DF">
            <w:pPr>
              <w:rPr>
                <w:b/>
                <w:bCs/>
                <w:sz w:val="16"/>
                <w:szCs w:val="16"/>
              </w:rPr>
            </w:pPr>
            <w:r w:rsidRPr="009C4866">
              <w:rPr>
                <w:b/>
                <w:bCs/>
                <w:szCs w:val="16"/>
              </w:rPr>
              <w:t>Водоснабжение</w:t>
            </w:r>
          </w:p>
        </w:tc>
      </w:tr>
      <w:tr w:rsidR="008E6DA2" w:rsidRPr="00C53738" w:rsidTr="00124A20">
        <w:trPr>
          <w:trHeight w:val="296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6DA2" w:rsidRPr="007D0E54" w:rsidRDefault="008E6DA2" w:rsidP="003224DF">
            <w:pPr>
              <w:jc w:val="center"/>
            </w:pPr>
            <w:r w:rsidRPr="007D0E54">
              <w:t>1.1</w:t>
            </w:r>
          </w:p>
        </w:tc>
        <w:tc>
          <w:tcPr>
            <w:tcW w:w="14317" w:type="dxa"/>
            <w:gridSpan w:val="9"/>
            <w:shd w:val="clear" w:color="auto" w:fill="auto"/>
            <w:noWrap/>
            <w:vAlign w:val="center"/>
            <w:hideMark/>
          </w:tcPr>
          <w:p w:rsidR="008E6DA2" w:rsidRPr="009C4866" w:rsidRDefault="008E6DA2" w:rsidP="003224DF">
            <w:pPr>
              <w:rPr>
                <w:szCs w:val="16"/>
              </w:rPr>
            </w:pPr>
            <w:r w:rsidRPr="009C4866">
              <w:rPr>
                <w:szCs w:val="16"/>
              </w:rPr>
              <w:t>Показатели качества питьевой воды</w:t>
            </w:r>
          </w:p>
        </w:tc>
      </w:tr>
      <w:tr w:rsidR="003224DF" w:rsidRPr="00C53738" w:rsidTr="00124A20">
        <w:trPr>
          <w:trHeight w:val="1020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3224DF" w:rsidRPr="007D0E54" w:rsidRDefault="003224DF" w:rsidP="003224DF">
            <w:pPr>
              <w:jc w:val="center"/>
            </w:pPr>
            <w:r w:rsidRPr="007D0E54">
              <w:t>1.1.1</w:t>
            </w:r>
          </w:p>
        </w:tc>
        <w:tc>
          <w:tcPr>
            <w:tcW w:w="6237" w:type="dxa"/>
            <w:vMerge w:val="restart"/>
            <w:shd w:val="clear" w:color="auto" w:fill="auto"/>
            <w:hideMark/>
          </w:tcPr>
          <w:p w:rsidR="003224DF" w:rsidRPr="00665D71" w:rsidRDefault="003224DF" w:rsidP="002564DF">
            <w:pPr>
              <w:jc w:val="both"/>
              <w:rPr>
                <w:szCs w:val="16"/>
              </w:rPr>
            </w:pPr>
            <w:r w:rsidRPr="00665D71">
              <w:rPr>
                <w:szCs w:val="1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объёме проб, отобранных по результатам производственного контроля качества пить</w:t>
            </w:r>
            <w:r>
              <w:rPr>
                <w:szCs w:val="16"/>
              </w:rPr>
              <w:t>евой воды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24DF" w:rsidRDefault="003224DF" w:rsidP="003224DF">
            <w:pPr>
              <w:jc w:val="center"/>
              <w:rPr>
                <w:szCs w:val="16"/>
              </w:rPr>
            </w:pPr>
            <w:r w:rsidRPr="00345735">
              <w:rPr>
                <w:b/>
                <w:color w:val="000000"/>
                <w:lang w:val="en-US"/>
              </w:rPr>
              <w:t>I</w:t>
            </w:r>
            <w:r w:rsidRPr="009C4866">
              <w:rPr>
                <w:szCs w:val="16"/>
              </w:rPr>
              <w:t xml:space="preserve"> </w:t>
            </w:r>
          </w:p>
          <w:p w:rsidR="003224DF" w:rsidRDefault="003224DF" w:rsidP="003224DF">
            <w:pPr>
              <w:rPr>
                <w:szCs w:val="16"/>
              </w:rPr>
            </w:pPr>
          </w:p>
          <w:p w:rsidR="003224DF" w:rsidRPr="009C4866" w:rsidRDefault="003224DF" w:rsidP="003224DF">
            <w:pPr>
              <w:jc w:val="center"/>
              <w:rPr>
                <w:szCs w:val="16"/>
              </w:rPr>
            </w:pPr>
            <w:r w:rsidRPr="009C4866">
              <w:rPr>
                <w:szCs w:val="16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3224DF" w:rsidRPr="009C4866" w:rsidRDefault="00F3118D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3224DF" w:rsidRPr="009C4866" w:rsidRDefault="00F3118D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24DF" w:rsidRPr="009C4866" w:rsidRDefault="00F3118D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224DF" w:rsidRPr="009C4866" w:rsidRDefault="00F3118D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4DF" w:rsidRPr="009C4866" w:rsidRDefault="00F3118D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F3118D" w:rsidRPr="00C53738" w:rsidTr="00124A20">
        <w:trPr>
          <w:trHeight w:val="880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F3118D" w:rsidRPr="007D0E54" w:rsidRDefault="00F3118D" w:rsidP="003224DF">
            <w:pPr>
              <w:jc w:val="center"/>
            </w:pPr>
          </w:p>
        </w:tc>
        <w:tc>
          <w:tcPr>
            <w:tcW w:w="6237" w:type="dxa"/>
            <w:vMerge/>
            <w:shd w:val="clear" w:color="auto" w:fill="auto"/>
          </w:tcPr>
          <w:p w:rsidR="00F3118D" w:rsidRPr="00665D71" w:rsidRDefault="00F3118D" w:rsidP="002564DF">
            <w:pPr>
              <w:jc w:val="both"/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3118D" w:rsidRDefault="00F3118D" w:rsidP="007D0E54">
            <w:pPr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345735">
              <w:rPr>
                <w:rFonts w:eastAsia="Andale Sans UI" w:cs="Tahoma"/>
                <w:b/>
                <w:kern w:val="3"/>
                <w:lang w:val="en-US" w:eastAsia="ja-JP" w:bidi="fa-IR"/>
              </w:rPr>
              <w:t>II</w:t>
            </w:r>
          </w:p>
          <w:p w:rsidR="00F3118D" w:rsidRDefault="00F3118D" w:rsidP="003224DF">
            <w:pPr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F3118D" w:rsidRPr="007D0E54" w:rsidRDefault="00F3118D" w:rsidP="007D0E54">
            <w:pPr>
              <w:jc w:val="center"/>
              <w:rPr>
                <w:szCs w:val="16"/>
              </w:rPr>
            </w:pPr>
            <w:r w:rsidRPr="007D0E54">
              <w:rPr>
                <w:rFonts w:eastAsia="Andale Sans UI" w:cs="Tahoma"/>
                <w:kern w:val="3"/>
                <w:lang w:eastAsia="ja-JP" w:bidi="fa-IR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F3118D" w:rsidRPr="00C53738" w:rsidTr="00124A20">
        <w:trPr>
          <w:trHeight w:val="623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F3118D" w:rsidRPr="007D0E54" w:rsidRDefault="00F3118D" w:rsidP="003224DF">
            <w:pPr>
              <w:jc w:val="center"/>
            </w:pPr>
            <w:r w:rsidRPr="007D0E54">
              <w:t>1.1.2</w:t>
            </w:r>
          </w:p>
        </w:tc>
        <w:tc>
          <w:tcPr>
            <w:tcW w:w="6237" w:type="dxa"/>
            <w:vMerge w:val="restart"/>
            <w:shd w:val="clear" w:color="auto" w:fill="auto"/>
            <w:hideMark/>
          </w:tcPr>
          <w:p w:rsidR="00F3118D" w:rsidRPr="00665D71" w:rsidRDefault="00F3118D" w:rsidP="002564DF">
            <w:pPr>
              <w:jc w:val="both"/>
              <w:rPr>
                <w:szCs w:val="16"/>
              </w:rPr>
            </w:pPr>
            <w:r w:rsidRPr="00665D71">
              <w:rPr>
                <w:szCs w:val="16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объёме проб, отобранных по результатам производственного </w:t>
            </w:r>
            <w:r>
              <w:rPr>
                <w:szCs w:val="16"/>
              </w:rPr>
              <w:t>контроля качества питьевой воды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18D" w:rsidRDefault="00F3118D" w:rsidP="007D0E54">
            <w:pPr>
              <w:jc w:val="center"/>
              <w:rPr>
                <w:szCs w:val="16"/>
              </w:rPr>
            </w:pPr>
            <w:r w:rsidRPr="00345735">
              <w:rPr>
                <w:b/>
                <w:color w:val="000000"/>
                <w:lang w:val="en-US"/>
              </w:rPr>
              <w:t>I</w:t>
            </w:r>
          </w:p>
          <w:p w:rsidR="00F3118D" w:rsidRDefault="00F3118D" w:rsidP="003224DF">
            <w:pPr>
              <w:jc w:val="center"/>
              <w:rPr>
                <w:szCs w:val="16"/>
              </w:rPr>
            </w:pPr>
          </w:p>
          <w:p w:rsidR="00F3118D" w:rsidRPr="009C4866" w:rsidRDefault="00F3118D" w:rsidP="003224DF">
            <w:pPr>
              <w:jc w:val="center"/>
              <w:rPr>
                <w:szCs w:val="16"/>
              </w:rPr>
            </w:pPr>
            <w:r w:rsidRPr="009C4866">
              <w:rPr>
                <w:szCs w:val="16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F3118D" w:rsidRPr="00C53738" w:rsidTr="00124A20">
        <w:trPr>
          <w:trHeight w:val="635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F3118D" w:rsidRPr="007D0E54" w:rsidRDefault="00F3118D" w:rsidP="003224DF">
            <w:pPr>
              <w:jc w:val="center"/>
            </w:pPr>
          </w:p>
        </w:tc>
        <w:tc>
          <w:tcPr>
            <w:tcW w:w="6237" w:type="dxa"/>
            <w:vMerge/>
            <w:shd w:val="clear" w:color="auto" w:fill="auto"/>
          </w:tcPr>
          <w:p w:rsidR="00F3118D" w:rsidRPr="00665D71" w:rsidRDefault="00F3118D" w:rsidP="003224DF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3118D" w:rsidRDefault="00F3118D" w:rsidP="003224DF">
            <w:pPr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345735">
              <w:rPr>
                <w:rFonts w:eastAsia="Andale Sans UI" w:cs="Tahoma"/>
                <w:b/>
                <w:kern w:val="3"/>
                <w:lang w:val="en-US" w:eastAsia="ja-JP" w:bidi="fa-IR"/>
              </w:rPr>
              <w:t>II</w:t>
            </w:r>
          </w:p>
          <w:p w:rsidR="00F3118D" w:rsidRDefault="00F3118D" w:rsidP="003224DF">
            <w:pPr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F3118D" w:rsidRPr="007D0E54" w:rsidRDefault="00F3118D" w:rsidP="003224DF">
            <w:pPr>
              <w:jc w:val="center"/>
              <w:rPr>
                <w:szCs w:val="16"/>
              </w:rPr>
            </w:pPr>
            <w:r w:rsidRPr="007D0E54">
              <w:rPr>
                <w:rFonts w:eastAsia="Andale Sans UI" w:cs="Tahoma"/>
                <w:kern w:val="3"/>
                <w:lang w:eastAsia="ja-JP" w:bidi="fa-IR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345735" w:rsidRPr="00C53738" w:rsidTr="00124A20">
        <w:trPr>
          <w:trHeight w:val="296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45735" w:rsidRPr="007D0E54" w:rsidRDefault="00345735" w:rsidP="003224DF">
            <w:pPr>
              <w:jc w:val="center"/>
            </w:pPr>
            <w:r w:rsidRPr="007D0E54">
              <w:t>1.2</w:t>
            </w:r>
          </w:p>
        </w:tc>
        <w:tc>
          <w:tcPr>
            <w:tcW w:w="14317" w:type="dxa"/>
            <w:gridSpan w:val="9"/>
            <w:shd w:val="clear" w:color="auto" w:fill="auto"/>
            <w:noWrap/>
            <w:vAlign w:val="center"/>
            <w:hideMark/>
          </w:tcPr>
          <w:p w:rsidR="00345735" w:rsidRPr="009C4866" w:rsidRDefault="00345735" w:rsidP="003224DF">
            <w:pPr>
              <w:rPr>
                <w:szCs w:val="16"/>
              </w:rPr>
            </w:pPr>
            <w:r w:rsidRPr="009C4866">
              <w:rPr>
                <w:szCs w:val="16"/>
              </w:rPr>
              <w:t>Показатели надёжности и бесперебойности холодного водоснабжении</w:t>
            </w:r>
          </w:p>
        </w:tc>
      </w:tr>
      <w:tr w:rsidR="00F3118D" w:rsidRPr="00C53738" w:rsidTr="00124A20">
        <w:trPr>
          <w:trHeight w:val="861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F3118D" w:rsidRPr="007D0E54" w:rsidRDefault="00F3118D" w:rsidP="003224DF">
            <w:pPr>
              <w:jc w:val="center"/>
            </w:pPr>
            <w:r w:rsidRPr="007D0E54">
              <w:t>1.2.1</w:t>
            </w:r>
          </w:p>
        </w:tc>
        <w:tc>
          <w:tcPr>
            <w:tcW w:w="6237" w:type="dxa"/>
            <w:vMerge w:val="restart"/>
            <w:shd w:val="clear" w:color="auto" w:fill="auto"/>
            <w:hideMark/>
          </w:tcPr>
          <w:p w:rsidR="00F3118D" w:rsidRPr="00665D71" w:rsidRDefault="00F3118D" w:rsidP="002564DF">
            <w:pPr>
              <w:jc w:val="both"/>
              <w:rPr>
                <w:szCs w:val="16"/>
              </w:rPr>
            </w:pPr>
            <w:r w:rsidRPr="00665D71">
              <w:rPr>
                <w:szCs w:val="16"/>
              </w:rPr>
              <w:t xml:space="preserve">Количество перерывов в подаче воды, зафиксированных в местах исполнения    обязательств   ООО </w:t>
            </w:r>
            <w:r>
              <w:rPr>
                <w:szCs w:val="16"/>
              </w:rPr>
              <w:t>«ХОРС»</w:t>
            </w:r>
            <w:r w:rsidRPr="00665D71">
              <w:rPr>
                <w:szCs w:val="16"/>
              </w:rPr>
              <w:t xml:space="preserve"> по подаче холодной   воды,   возникших   в   результате аварий, повреждений и иных технологических нарушений на объектах     централизованной  системы холодного водоснабжения,  в расчёте на протяжё</w:t>
            </w:r>
            <w:r>
              <w:rPr>
                <w:szCs w:val="16"/>
              </w:rPr>
              <w:t>нность водопроводной сети в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118D" w:rsidRDefault="00F3118D" w:rsidP="007D0E54">
            <w:pPr>
              <w:jc w:val="center"/>
              <w:rPr>
                <w:szCs w:val="16"/>
              </w:rPr>
            </w:pPr>
            <w:r w:rsidRPr="00345735">
              <w:rPr>
                <w:b/>
                <w:color w:val="000000"/>
                <w:lang w:val="en-US"/>
              </w:rPr>
              <w:t>I</w:t>
            </w:r>
          </w:p>
          <w:p w:rsidR="00F3118D" w:rsidRDefault="00F3118D" w:rsidP="003224DF">
            <w:pPr>
              <w:jc w:val="center"/>
              <w:rPr>
                <w:szCs w:val="16"/>
              </w:rPr>
            </w:pPr>
          </w:p>
          <w:p w:rsidR="00F3118D" w:rsidRPr="009C4866" w:rsidRDefault="00F3118D" w:rsidP="003224DF">
            <w:pPr>
              <w:jc w:val="center"/>
              <w:rPr>
                <w:szCs w:val="16"/>
              </w:rPr>
            </w:pPr>
            <w:r w:rsidRPr="009C4866">
              <w:rPr>
                <w:szCs w:val="16"/>
              </w:rPr>
              <w:t xml:space="preserve">ед./ </w:t>
            </w:r>
            <w:proofErr w:type="gramStart"/>
            <w:r w:rsidRPr="009C4866">
              <w:rPr>
                <w:szCs w:val="16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F3118D" w:rsidRPr="00C53738" w:rsidTr="00135F8A">
        <w:trPr>
          <w:trHeight w:val="1174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F3118D" w:rsidRPr="007D0E54" w:rsidRDefault="00F3118D" w:rsidP="003224DF">
            <w:pPr>
              <w:jc w:val="center"/>
            </w:pPr>
          </w:p>
        </w:tc>
        <w:tc>
          <w:tcPr>
            <w:tcW w:w="6237" w:type="dxa"/>
            <w:vMerge/>
            <w:shd w:val="clear" w:color="auto" w:fill="auto"/>
          </w:tcPr>
          <w:p w:rsidR="00F3118D" w:rsidRPr="00665D71" w:rsidRDefault="00F3118D" w:rsidP="00345735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3118D" w:rsidRDefault="00F3118D" w:rsidP="007D0E54">
            <w:pPr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345735">
              <w:rPr>
                <w:rFonts w:eastAsia="Andale Sans UI" w:cs="Tahoma"/>
                <w:b/>
                <w:kern w:val="3"/>
                <w:lang w:val="en-US" w:eastAsia="ja-JP" w:bidi="fa-IR"/>
              </w:rPr>
              <w:t>II</w:t>
            </w:r>
          </w:p>
          <w:p w:rsidR="00F3118D" w:rsidRDefault="00F3118D" w:rsidP="00124A20">
            <w:pPr>
              <w:rPr>
                <w:szCs w:val="16"/>
              </w:rPr>
            </w:pPr>
          </w:p>
          <w:p w:rsidR="00F3118D" w:rsidRPr="009C4866" w:rsidRDefault="00F3118D" w:rsidP="007D0E54">
            <w:pPr>
              <w:jc w:val="center"/>
              <w:rPr>
                <w:szCs w:val="16"/>
              </w:rPr>
            </w:pPr>
            <w:r w:rsidRPr="009C4866">
              <w:rPr>
                <w:szCs w:val="16"/>
              </w:rPr>
              <w:t xml:space="preserve">ед./ </w:t>
            </w:r>
            <w:proofErr w:type="gramStart"/>
            <w:r w:rsidRPr="009C4866">
              <w:rPr>
                <w:szCs w:val="16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F3118D" w:rsidRPr="00C53738" w:rsidTr="00124A20">
        <w:trPr>
          <w:trHeight w:val="1003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F3118D" w:rsidRPr="007D0E54" w:rsidRDefault="00F3118D" w:rsidP="003224DF">
            <w:pPr>
              <w:jc w:val="center"/>
            </w:pPr>
            <w:r w:rsidRPr="007D0E54">
              <w:lastRenderedPageBreak/>
              <w:t>1.2.2</w:t>
            </w:r>
          </w:p>
        </w:tc>
        <w:tc>
          <w:tcPr>
            <w:tcW w:w="6237" w:type="dxa"/>
            <w:vMerge w:val="restart"/>
            <w:shd w:val="clear" w:color="auto" w:fill="auto"/>
            <w:hideMark/>
          </w:tcPr>
          <w:p w:rsidR="00F3118D" w:rsidRDefault="00F3118D" w:rsidP="002564DF">
            <w:pPr>
              <w:jc w:val="both"/>
              <w:rPr>
                <w:szCs w:val="16"/>
              </w:rPr>
            </w:pPr>
            <w:r w:rsidRPr="00665D71">
              <w:rPr>
                <w:szCs w:val="16"/>
              </w:rPr>
              <w:t xml:space="preserve">Количество повреждений и иных технологических нарушений, зафиксированных в  местах исполнения обязательств  ООО </w:t>
            </w:r>
            <w:r>
              <w:rPr>
                <w:szCs w:val="16"/>
              </w:rPr>
              <w:t>«ХОРС»</w:t>
            </w:r>
            <w:r w:rsidRPr="00665D71">
              <w:rPr>
                <w:szCs w:val="16"/>
              </w:rPr>
              <w:t>, на объектах  централизованной системы холодного водоснабжения, в расчёте на протяжё</w:t>
            </w:r>
            <w:r>
              <w:rPr>
                <w:szCs w:val="16"/>
              </w:rPr>
              <w:t>нность водопроводной сети в год</w:t>
            </w:r>
          </w:p>
          <w:p w:rsidR="00F3118D" w:rsidRPr="00665D71" w:rsidRDefault="00F3118D" w:rsidP="003224DF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3118D" w:rsidRDefault="00F3118D" w:rsidP="00124A20">
            <w:pPr>
              <w:jc w:val="center"/>
              <w:rPr>
                <w:b/>
                <w:color w:val="000000"/>
              </w:rPr>
            </w:pPr>
            <w:r w:rsidRPr="00345735">
              <w:rPr>
                <w:b/>
                <w:color w:val="000000"/>
                <w:lang w:val="en-US"/>
              </w:rPr>
              <w:t>I</w:t>
            </w:r>
          </w:p>
          <w:p w:rsidR="00F3118D" w:rsidRPr="00124A20" w:rsidRDefault="00F3118D" w:rsidP="00124A20">
            <w:pPr>
              <w:jc w:val="center"/>
              <w:rPr>
                <w:szCs w:val="16"/>
              </w:rPr>
            </w:pPr>
          </w:p>
          <w:p w:rsidR="00F3118D" w:rsidRPr="009C4866" w:rsidRDefault="00F3118D" w:rsidP="00124A20">
            <w:pPr>
              <w:jc w:val="center"/>
              <w:rPr>
                <w:szCs w:val="16"/>
              </w:rPr>
            </w:pPr>
            <w:r w:rsidRPr="009C4866">
              <w:rPr>
                <w:szCs w:val="16"/>
              </w:rPr>
              <w:t xml:space="preserve">ед./ </w:t>
            </w:r>
            <w:proofErr w:type="gramStart"/>
            <w:r w:rsidRPr="009C4866">
              <w:rPr>
                <w:szCs w:val="16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F3118D" w:rsidRPr="00C53738" w:rsidTr="00124A20">
        <w:trPr>
          <w:trHeight w:val="974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F3118D" w:rsidRPr="007D0E54" w:rsidRDefault="00F3118D" w:rsidP="003224DF">
            <w:pPr>
              <w:jc w:val="center"/>
            </w:pPr>
          </w:p>
        </w:tc>
        <w:tc>
          <w:tcPr>
            <w:tcW w:w="6237" w:type="dxa"/>
            <w:vMerge/>
            <w:shd w:val="clear" w:color="auto" w:fill="auto"/>
          </w:tcPr>
          <w:p w:rsidR="00F3118D" w:rsidRPr="00665D71" w:rsidRDefault="00F3118D" w:rsidP="003224DF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3118D" w:rsidRDefault="00F3118D" w:rsidP="00124A20">
            <w:pPr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345735">
              <w:rPr>
                <w:rFonts w:eastAsia="Andale Sans UI" w:cs="Tahoma"/>
                <w:b/>
                <w:kern w:val="3"/>
                <w:lang w:val="en-US" w:eastAsia="ja-JP" w:bidi="fa-IR"/>
              </w:rPr>
              <w:t>II</w:t>
            </w:r>
          </w:p>
          <w:p w:rsidR="00F3118D" w:rsidRPr="00124A20" w:rsidRDefault="00F3118D" w:rsidP="00124A20">
            <w:pPr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F3118D" w:rsidRPr="009C4866" w:rsidRDefault="00F3118D" w:rsidP="00124A20">
            <w:pPr>
              <w:jc w:val="center"/>
              <w:rPr>
                <w:szCs w:val="16"/>
              </w:rPr>
            </w:pPr>
            <w:r w:rsidRPr="009C4866">
              <w:rPr>
                <w:szCs w:val="16"/>
              </w:rPr>
              <w:t xml:space="preserve">ед./ </w:t>
            </w:r>
            <w:proofErr w:type="gramStart"/>
            <w:r w:rsidRPr="009C4866">
              <w:rPr>
                <w:szCs w:val="16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118D" w:rsidRPr="009C4866" w:rsidRDefault="00F3118D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345735" w:rsidRPr="00C53738" w:rsidTr="00124A20">
        <w:trPr>
          <w:trHeight w:val="296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45735" w:rsidRPr="007D0E54" w:rsidRDefault="00345735" w:rsidP="003224DF">
            <w:pPr>
              <w:jc w:val="center"/>
            </w:pPr>
            <w:r w:rsidRPr="007D0E54">
              <w:t>1.3</w:t>
            </w:r>
          </w:p>
        </w:tc>
        <w:tc>
          <w:tcPr>
            <w:tcW w:w="14317" w:type="dxa"/>
            <w:gridSpan w:val="9"/>
            <w:shd w:val="clear" w:color="auto" w:fill="auto"/>
            <w:noWrap/>
            <w:vAlign w:val="center"/>
            <w:hideMark/>
          </w:tcPr>
          <w:p w:rsidR="00345735" w:rsidRPr="009C4866" w:rsidRDefault="00345735" w:rsidP="003224DF">
            <w:pPr>
              <w:rPr>
                <w:szCs w:val="16"/>
              </w:rPr>
            </w:pPr>
            <w:r w:rsidRPr="009C4866">
              <w:rPr>
                <w:szCs w:val="16"/>
              </w:rPr>
              <w:t>Показатели энергетической эффективности ресурсов</w:t>
            </w:r>
          </w:p>
        </w:tc>
      </w:tr>
      <w:tr w:rsidR="00F04E8C" w:rsidRPr="00C53738" w:rsidTr="00F04E8C">
        <w:trPr>
          <w:trHeight w:val="1093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F04E8C" w:rsidRPr="007D0E54" w:rsidRDefault="00F04E8C" w:rsidP="003224DF">
            <w:pPr>
              <w:jc w:val="center"/>
            </w:pPr>
            <w:r w:rsidRPr="007D0E54">
              <w:t>1.3.1</w:t>
            </w:r>
          </w:p>
        </w:tc>
        <w:tc>
          <w:tcPr>
            <w:tcW w:w="6237" w:type="dxa"/>
            <w:vMerge w:val="restart"/>
            <w:shd w:val="clear" w:color="auto" w:fill="auto"/>
            <w:hideMark/>
          </w:tcPr>
          <w:p w:rsidR="00F04E8C" w:rsidRPr="009C4866" w:rsidRDefault="00F04E8C" w:rsidP="002564DF">
            <w:pPr>
              <w:jc w:val="both"/>
              <w:rPr>
                <w:szCs w:val="16"/>
              </w:rPr>
            </w:pPr>
            <w:r w:rsidRPr="00665D71">
              <w:rPr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объёма транспортируемой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4E8C" w:rsidRDefault="00F04E8C" w:rsidP="00124A20">
            <w:pPr>
              <w:jc w:val="center"/>
              <w:rPr>
                <w:b/>
                <w:color w:val="000000"/>
              </w:rPr>
            </w:pPr>
            <w:r w:rsidRPr="00345735">
              <w:rPr>
                <w:b/>
                <w:color w:val="000000"/>
                <w:lang w:val="en-US"/>
              </w:rPr>
              <w:t>I</w:t>
            </w:r>
          </w:p>
          <w:p w:rsidR="00F04E8C" w:rsidRPr="00124A20" w:rsidRDefault="00F04E8C" w:rsidP="00124A20">
            <w:pPr>
              <w:jc w:val="center"/>
              <w:rPr>
                <w:b/>
                <w:color w:val="000000"/>
              </w:rPr>
            </w:pPr>
          </w:p>
          <w:p w:rsidR="00F04E8C" w:rsidRPr="00C53738" w:rsidRDefault="00F04E8C" w:rsidP="003224DF">
            <w:pPr>
              <w:jc w:val="center"/>
              <w:rPr>
                <w:sz w:val="16"/>
                <w:szCs w:val="16"/>
              </w:rPr>
            </w:pPr>
            <w:r w:rsidRPr="009C4866">
              <w:rPr>
                <w:sz w:val="18"/>
                <w:szCs w:val="16"/>
              </w:rPr>
              <w:t xml:space="preserve">кВт*ч/ </w:t>
            </w:r>
            <w:proofErr w:type="spellStart"/>
            <w:r w:rsidRPr="009C4866">
              <w:rPr>
                <w:sz w:val="18"/>
                <w:szCs w:val="16"/>
              </w:rPr>
              <w:t>куб</w:t>
            </w:r>
            <w:proofErr w:type="gramStart"/>
            <w:r w:rsidRPr="009C4866">
              <w:rPr>
                <w:sz w:val="18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4E8C" w:rsidRPr="009C4866" w:rsidRDefault="00F04E8C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3,0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F04E8C" w:rsidRDefault="00F04E8C" w:rsidP="00F04E8C">
            <w:pPr>
              <w:jc w:val="center"/>
            </w:pPr>
            <w:r w:rsidRPr="002D2202">
              <w:rPr>
                <w:szCs w:val="16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04E8C" w:rsidRDefault="00F04E8C" w:rsidP="00F04E8C">
            <w:pPr>
              <w:jc w:val="center"/>
            </w:pPr>
            <w:r w:rsidRPr="002D2202">
              <w:rPr>
                <w:szCs w:val="16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4E8C" w:rsidRDefault="00F04E8C" w:rsidP="00F04E8C">
            <w:pPr>
              <w:jc w:val="center"/>
            </w:pPr>
            <w:r w:rsidRPr="002D2202">
              <w:rPr>
                <w:szCs w:val="16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4E8C" w:rsidRDefault="00F04E8C" w:rsidP="00F04E8C">
            <w:pPr>
              <w:jc w:val="center"/>
            </w:pPr>
            <w:r w:rsidRPr="002D2202">
              <w:rPr>
                <w:szCs w:val="16"/>
              </w:rPr>
              <w:t>3,0</w:t>
            </w:r>
          </w:p>
        </w:tc>
      </w:tr>
      <w:tr w:rsidR="00124A20" w:rsidRPr="00C53738" w:rsidTr="00124A20">
        <w:trPr>
          <w:trHeight w:val="855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124A20" w:rsidRPr="007D0E54" w:rsidRDefault="00124A20" w:rsidP="003224DF">
            <w:pPr>
              <w:jc w:val="center"/>
            </w:pPr>
          </w:p>
        </w:tc>
        <w:tc>
          <w:tcPr>
            <w:tcW w:w="6237" w:type="dxa"/>
            <w:vMerge/>
            <w:shd w:val="clear" w:color="auto" w:fill="auto"/>
          </w:tcPr>
          <w:p w:rsidR="00124A20" w:rsidRPr="00665D71" w:rsidRDefault="00124A20" w:rsidP="002564DF">
            <w:pPr>
              <w:jc w:val="both"/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4A20" w:rsidRDefault="00124A20" w:rsidP="003224DF">
            <w:pPr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345735">
              <w:rPr>
                <w:rFonts w:eastAsia="Andale Sans UI" w:cs="Tahoma"/>
                <w:b/>
                <w:kern w:val="3"/>
                <w:lang w:val="en-US" w:eastAsia="ja-JP" w:bidi="fa-IR"/>
              </w:rPr>
              <w:t>II</w:t>
            </w:r>
          </w:p>
          <w:p w:rsidR="00124A20" w:rsidRDefault="00124A20" w:rsidP="003224DF">
            <w:pPr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124A20" w:rsidRPr="00124A20" w:rsidRDefault="00124A20" w:rsidP="003224DF">
            <w:pPr>
              <w:jc w:val="center"/>
              <w:rPr>
                <w:sz w:val="18"/>
                <w:szCs w:val="16"/>
              </w:rPr>
            </w:pPr>
            <w:r w:rsidRPr="009C4866">
              <w:rPr>
                <w:sz w:val="18"/>
                <w:szCs w:val="16"/>
              </w:rPr>
              <w:t xml:space="preserve">кВт*ч/ </w:t>
            </w:r>
            <w:proofErr w:type="spellStart"/>
            <w:r w:rsidRPr="009C4866">
              <w:rPr>
                <w:sz w:val="18"/>
                <w:szCs w:val="16"/>
              </w:rPr>
              <w:t>куб</w:t>
            </w:r>
            <w:proofErr w:type="gramStart"/>
            <w:r w:rsidRPr="009C4866">
              <w:rPr>
                <w:sz w:val="18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24A20" w:rsidRPr="009C4866" w:rsidRDefault="00F04E8C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1,5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124A20" w:rsidRPr="009C4866" w:rsidRDefault="00F04E8C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24A20" w:rsidRPr="009C4866" w:rsidRDefault="00F04E8C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4A20" w:rsidRDefault="00F04E8C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24A20" w:rsidRPr="009C4866" w:rsidRDefault="00F04E8C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1,5</w:t>
            </w:r>
          </w:p>
        </w:tc>
      </w:tr>
      <w:tr w:rsidR="00124A20" w:rsidRPr="00C53738" w:rsidTr="00124A20">
        <w:trPr>
          <w:trHeight w:val="765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124A20" w:rsidRPr="007D0E54" w:rsidRDefault="00124A20" w:rsidP="003224DF">
            <w:pPr>
              <w:jc w:val="center"/>
            </w:pPr>
            <w:r w:rsidRPr="007D0E54">
              <w:t>1.3.3</w:t>
            </w:r>
          </w:p>
        </w:tc>
        <w:tc>
          <w:tcPr>
            <w:tcW w:w="6237" w:type="dxa"/>
            <w:vMerge w:val="restart"/>
            <w:shd w:val="clear" w:color="auto" w:fill="auto"/>
            <w:hideMark/>
          </w:tcPr>
          <w:p w:rsidR="00124A20" w:rsidRPr="00665D71" w:rsidRDefault="00124A20" w:rsidP="002564DF">
            <w:pPr>
              <w:jc w:val="both"/>
              <w:rPr>
                <w:szCs w:val="16"/>
              </w:rPr>
            </w:pPr>
            <w:r w:rsidRPr="00665D71">
              <w:rPr>
                <w:szCs w:val="16"/>
              </w:rPr>
              <w:t>Доля   потерь   воды   в   централизованных   системах водоснабжения при транспортировке в общем объёме воды, поданной в водопроводную сеть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4A20" w:rsidRDefault="00124A20" w:rsidP="00E64CE5">
            <w:pPr>
              <w:jc w:val="center"/>
              <w:rPr>
                <w:szCs w:val="16"/>
              </w:rPr>
            </w:pPr>
            <w:r w:rsidRPr="00345735">
              <w:rPr>
                <w:b/>
                <w:color w:val="000000"/>
                <w:lang w:val="en-US"/>
              </w:rPr>
              <w:t>I</w:t>
            </w:r>
            <w:r w:rsidRPr="009C4866">
              <w:rPr>
                <w:szCs w:val="16"/>
              </w:rPr>
              <w:t xml:space="preserve"> </w:t>
            </w:r>
          </w:p>
          <w:p w:rsidR="00124A20" w:rsidRDefault="00124A20" w:rsidP="00E64CE5">
            <w:pPr>
              <w:rPr>
                <w:szCs w:val="16"/>
              </w:rPr>
            </w:pPr>
          </w:p>
          <w:p w:rsidR="00124A20" w:rsidRPr="009C4866" w:rsidRDefault="00124A20" w:rsidP="00E64CE5">
            <w:pPr>
              <w:jc w:val="center"/>
              <w:rPr>
                <w:szCs w:val="16"/>
              </w:rPr>
            </w:pPr>
            <w:r w:rsidRPr="009C4866">
              <w:rPr>
                <w:szCs w:val="16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4A20" w:rsidRPr="00F3118D" w:rsidRDefault="00F3118D" w:rsidP="003224DF">
            <w:pPr>
              <w:jc w:val="center"/>
            </w:pPr>
            <w:r w:rsidRPr="00F3118D">
              <w:t>5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124A20" w:rsidRPr="00F3118D" w:rsidRDefault="00F3118D" w:rsidP="003224DF">
            <w:pPr>
              <w:jc w:val="center"/>
            </w:pPr>
            <w:r w:rsidRPr="00F3118D"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4A20" w:rsidRPr="00F3118D" w:rsidRDefault="00F3118D" w:rsidP="003224DF">
            <w:pPr>
              <w:jc w:val="center"/>
            </w:pPr>
            <w:r w:rsidRPr="00F3118D"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4A20" w:rsidRPr="00F3118D" w:rsidRDefault="00F3118D" w:rsidP="003224DF">
            <w:pPr>
              <w:jc w:val="center"/>
            </w:pPr>
            <w:r w:rsidRPr="00F3118D"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A20" w:rsidRPr="00F3118D" w:rsidRDefault="00F3118D" w:rsidP="003224DF">
            <w:pPr>
              <w:jc w:val="center"/>
            </w:pPr>
            <w:r w:rsidRPr="00F3118D">
              <w:t>4</w:t>
            </w:r>
          </w:p>
        </w:tc>
      </w:tr>
      <w:tr w:rsidR="00124A20" w:rsidRPr="00C53738" w:rsidTr="00661426">
        <w:trPr>
          <w:trHeight w:val="600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124A20" w:rsidRPr="007D0E54" w:rsidRDefault="00124A20" w:rsidP="003224DF">
            <w:pPr>
              <w:jc w:val="center"/>
            </w:pPr>
          </w:p>
        </w:tc>
        <w:tc>
          <w:tcPr>
            <w:tcW w:w="6237" w:type="dxa"/>
            <w:vMerge/>
            <w:shd w:val="clear" w:color="auto" w:fill="auto"/>
          </w:tcPr>
          <w:p w:rsidR="00124A20" w:rsidRPr="00665D71" w:rsidRDefault="00124A20" w:rsidP="003224DF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24A20" w:rsidRDefault="00124A20" w:rsidP="00E64CE5">
            <w:pPr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345735">
              <w:rPr>
                <w:rFonts w:eastAsia="Andale Sans UI" w:cs="Tahoma"/>
                <w:b/>
                <w:kern w:val="3"/>
                <w:lang w:val="en-US" w:eastAsia="ja-JP" w:bidi="fa-IR"/>
              </w:rPr>
              <w:t>II</w:t>
            </w:r>
          </w:p>
          <w:p w:rsidR="00124A20" w:rsidRDefault="00124A20" w:rsidP="00E64CE5">
            <w:pPr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124A20" w:rsidRPr="007D0E54" w:rsidRDefault="00124A20" w:rsidP="00E64CE5">
            <w:pPr>
              <w:jc w:val="center"/>
              <w:rPr>
                <w:szCs w:val="16"/>
              </w:rPr>
            </w:pPr>
            <w:r w:rsidRPr="007D0E54">
              <w:rPr>
                <w:rFonts w:eastAsia="Andale Sans UI" w:cs="Tahoma"/>
                <w:kern w:val="3"/>
                <w:lang w:eastAsia="ja-JP" w:bidi="fa-IR"/>
              </w:rPr>
              <w:t>%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24A20" w:rsidRPr="00F3118D" w:rsidRDefault="00F3118D" w:rsidP="003224DF">
            <w:pPr>
              <w:jc w:val="center"/>
            </w:pPr>
            <w:r w:rsidRPr="00F3118D">
              <w:t>3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124A20" w:rsidRPr="00F3118D" w:rsidRDefault="00F3118D" w:rsidP="003224DF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24A20" w:rsidRPr="00F3118D" w:rsidRDefault="00F3118D" w:rsidP="003224DF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24A20" w:rsidRPr="00F3118D" w:rsidRDefault="00F3118D" w:rsidP="003224DF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24A20" w:rsidRPr="00F3118D" w:rsidRDefault="00F3118D" w:rsidP="003224DF">
            <w:pPr>
              <w:jc w:val="center"/>
            </w:pPr>
            <w:r>
              <w:t>3</w:t>
            </w:r>
          </w:p>
        </w:tc>
      </w:tr>
      <w:tr w:rsidR="00345735" w:rsidRPr="00C53738" w:rsidTr="00124A20">
        <w:trPr>
          <w:trHeight w:val="310"/>
        </w:trPr>
        <w:tc>
          <w:tcPr>
            <w:tcW w:w="817" w:type="dxa"/>
            <w:shd w:val="clear" w:color="auto" w:fill="EEECE1" w:themeFill="background2"/>
            <w:noWrap/>
            <w:vAlign w:val="center"/>
            <w:hideMark/>
          </w:tcPr>
          <w:p w:rsidR="00345735" w:rsidRPr="007D0E54" w:rsidRDefault="00345735" w:rsidP="003224DF">
            <w:pPr>
              <w:jc w:val="center"/>
              <w:rPr>
                <w:b/>
                <w:bCs/>
              </w:rPr>
            </w:pPr>
            <w:r w:rsidRPr="007D0E54">
              <w:rPr>
                <w:b/>
                <w:bCs/>
              </w:rPr>
              <w:t>2</w:t>
            </w:r>
          </w:p>
        </w:tc>
        <w:tc>
          <w:tcPr>
            <w:tcW w:w="14317" w:type="dxa"/>
            <w:gridSpan w:val="9"/>
            <w:shd w:val="clear" w:color="auto" w:fill="EEECE1" w:themeFill="background2"/>
            <w:vAlign w:val="center"/>
            <w:hideMark/>
          </w:tcPr>
          <w:p w:rsidR="00345735" w:rsidRPr="009C4866" w:rsidRDefault="00345735" w:rsidP="003224DF">
            <w:pPr>
              <w:rPr>
                <w:b/>
                <w:bCs/>
                <w:szCs w:val="16"/>
              </w:rPr>
            </w:pPr>
            <w:r w:rsidRPr="009C4866">
              <w:rPr>
                <w:b/>
                <w:bCs/>
                <w:szCs w:val="16"/>
              </w:rPr>
              <w:t xml:space="preserve">Водоотведение </w:t>
            </w:r>
          </w:p>
        </w:tc>
      </w:tr>
      <w:tr w:rsidR="00345735" w:rsidRPr="00C53738" w:rsidTr="00124A20">
        <w:trPr>
          <w:trHeight w:val="296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45735" w:rsidRPr="007D0E54" w:rsidRDefault="00345735" w:rsidP="003224DF">
            <w:pPr>
              <w:jc w:val="center"/>
            </w:pPr>
            <w:r w:rsidRPr="007D0E54">
              <w:t>2.1</w:t>
            </w:r>
          </w:p>
        </w:tc>
        <w:tc>
          <w:tcPr>
            <w:tcW w:w="14317" w:type="dxa"/>
            <w:gridSpan w:val="9"/>
            <w:shd w:val="clear" w:color="auto" w:fill="auto"/>
            <w:vAlign w:val="center"/>
            <w:hideMark/>
          </w:tcPr>
          <w:p w:rsidR="00345735" w:rsidRPr="009C4866" w:rsidRDefault="00345735" w:rsidP="003224DF">
            <w:pPr>
              <w:rPr>
                <w:szCs w:val="16"/>
              </w:rPr>
            </w:pPr>
            <w:r w:rsidRPr="009C4866">
              <w:rPr>
                <w:szCs w:val="16"/>
              </w:rPr>
              <w:t>Показатели качества очистки сточных вод хозяйственно-бытовой системы водоотведения</w:t>
            </w:r>
          </w:p>
        </w:tc>
      </w:tr>
      <w:tr w:rsidR="00F25BEB" w:rsidRPr="00C53738" w:rsidTr="00124A20">
        <w:trPr>
          <w:trHeight w:val="539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25BEB" w:rsidRPr="007D0E54" w:rsidRDefault="00F25BEB" w:rsidP="003224DF">
            <w:pPr>
              <w:jc w:val="center"/>
            </w:pPr>
            <w:r w:rsidRPr="007D0E54">
              <w:t>2.1.1</w:t>
            </w:r>
          </w:p>
        </w:tc>
        <w:tc>
          <w:tcPr>
            <w:tcW w:w="6237" w:type="dxa"/>
            <w:shd w:val="clear" w:color="auto" w:fill="auto"/>
            <w:hideMark/>
          </w:tcPr>
          <w:p w:rsidR="00F25BEB" w:rsidRPr="00665D71" w:rsidRDefault="00F25BEB" w:rsidP="002564DF">
            <w:pPr>
              <w:jc w:val="both"/>
              <w:rPr>
                <w:szCs w:val="16"/>
              </w:rPr>
            </w:pPr>
            <w:r w:rsidRPr="00665D71">
              <w:rPr>
                <w:szCs w:val="16"/>
              </w:rPr>
              <w:t>Доля поверхностных сточных вод, не подвергающихся очистке, в общем объёме поверхностных сточных вод, поступивших     в     общесплавную     и     раздельную хозяйственно-бытовую систему водоотведения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BEB" w:rsidRPr="009C4866" w:rsidRDefault="00F25BEB" w:rsidP="003224DF">
            <w:pPr>
              <w:jc w:val="center"/>
              <w:rPr>
                <w:szCs w:val="16"/>
              </w:rPr>
            </w:pPr>
            <w:r w:rsidRPr="009C4866">
              <w:rPr>
                <w:szCs w:val="16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F25BEB" w:rsidRPr="00C53738" w:rsidTr="00124A20">
        <w:trPr>
          <w:trHeight w:val="583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25BEB" w:rsidRPr="007D0E54" w:rsidRDefault="00F25BEB" w:rsidP="003224DF">
            <w:pPr>
              <w:jc w:val="center"/>
            </w:pPr>
            <w:r w:rsidRPr="007D0E54">
              <w:t>2.1.2</w:t>
            </w:r>
          </w:p>
        </w:tc>
        <w:tc>
          <w:tcPr>
            <w:tcW w:w="6237" w:type="dxa"/>
            <w:shd w:val="clear" w:color="auto" w:fill="auto"/>
            <w:hideMark/>
          </w:tcPr>
          <w:p w:rsidR="00F25BEB" w:rsidRPr="00665D71" w:rsidRDefault="00F25BEB" w:rsidP="002564DF">
            <w:pPr>
              <w:tabs>
                <w:tab w:val="left" w:pos="3857"/>
              </w:tabs>
              <w:jc w:val="both"/>
              <w:rPr>
                <w:szCs w:val="16"/>
              </w:rPr>
            </w:pPr>
            <w:r w:rsidRPr="00665D71">
              <w:rPr>
                <w:szCs w:val="16"/>
              </w:rPr>
              <w:t>Доля   проб сточных   вод,   не   соответствующих ус</w:t>
            </w:r>
            <w:r>
              <w:rPr>
                <w:szCs w:val="16"/>
              </w:rPr>
              <w:t xml:space="preserve">тановленным  </w:t>
            </w:r>
            <w:r w:rsidRPr="00665D71">
              <w:rPr>
                <w:szCs w:val="16"/>
              </w:rPr>
              <w:t xml:space="preserve">нормативам допустимых сбросов, лимитам на сбросы, рассчитанных для общесплавной и </w:t>
            </w:r>
            <w:r w:rsidRPr="00665D71">
              <w:rPr>
                <w:szCs w:val="16"/>
              </w:rPr>
              <w:lastRenderedPageBreak/>
              <w:t>раздельной хозяйственно-бытовой системы водоотведения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BEB" w:rsidRPr="009C4866" w:rsidRDefault="00F25BEB" w:rsidP="003224DF">
            <w:pPr>
              <w:jc w:val="center"/>
              <w:rPr>
                <w:szCs w:val="16"/>
              </w:rPr>
            </w:pPr>
            <w:r w:rsidRPr="009C4866">
              <w:rPr>
                <w:szCs w:val="16"/>
              </w:rPr>
              <w:lastRenderedPageBreak/>
              <w:t>%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345735" w:rsidRPr="00C53738" w:rsidTr="00124A20">
        <w:trPr>
          <w:trHeight w:val="296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45735" w:rsidRPr="007D0E54" w:rsidRDefault="00345735" w:rsidP="003224DF">
            <w:pPr>
              <w:jc w:val="center"/>
            </w:pPr>
            <w:r w:rsidRPr="007D0E54">
              <w:lastRenderedPageBreak/>
              <w:t>2.2</w:t>
            </w:r>
          </w:p>
        </w:tc>
        <w:tc>
          <w:tcPr>
            <w:tcW w:w="14317" w:type="dxa"/>
            <w:gridSpan w:val="9"/>
            <w:shd w:val="clear" w:color="auto" w:fill="auto"/>
            <w:vAlign w:val="center"/>
            <w:hideMark/>
          </w:tcPr>
          <w:p w:rsidR="00345735" w:rsidRPr="009C4866" w:rsidRDefault="00345735" w:rsidP="003224DF">
            <w:pPr>
              <w:rPr>
                <w:szCs w:val="16"/>
              </w:rPr>
            </w:pPr>
            <w:r w:rsidRPr="009C4866">
              <w:rPr>
                <w:szCs w:val="16"/>
              </w:rPr>
              <w:t>Показатели надёжности и бесперебойности общесплавной и раздельной хозяйственно-бытовой системы водоотведения</w:t>
            </w:r>
          </w:p>
        </w:tc>
      </w:tr>
      <w:tr w:rsidR="00F25BEB" w:rsidRPr="009C4866" w:rsidTr="00124A20">
        <w:trPr>
          <w:trHeight w:val="659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25BEB" w:rsidRPr="007D0E54" w:rsidRDefault="00F25BEB" w:rsidP="003224DF">
            <w:pPr>
              <w:jc w:val="center"/>
            </w:pPr>
            <w:r w:rsidRPr="007D0E54">
              <w:t>2.2.1</w:t>
            </w:r>
          </w:p>
        </w:tc>
        <w:tc>
          <w:tcPr>
            <w:tcW w:w="6237" w:type="dxa"/>
            <w:shd w:val="clear" w:color="auto" w:fill="auto"/>
            <w:hideMark/>
          </w:tcPr>
          <w:p w:rsidR="00F25BEB" w:rsidRPr="009C4866" w:rsidRDefault="00F25BEB" w:rsidP="002564DF">
            <w:pPr>
              <w:jc w:val="both"/>
              <w:rPr>
                <w:szCs w:val="16"/>
              </w:rPr>
            </w:pPr>
            <w:r w:rsidRPr="00665D71">
              <w:rPr>
                <w:szCs w:val="16"/>
              </w:rPr>
              <w:t>Удельное количество аварий и засоров в расчёте на протяжённость      сетей   общесплавной и   раздельной хозяйственно-бытовой системы водоотведения в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5BEB" w:rsidRPr="009C4866" w:rsidRDefault="00F25BEB" w:rsidP="003224DF">
            <w:pPr>
              <w:jc w:val="center"/>
              <w:rPr>
                <w:sz w:val="18"/>
                <w:szCs w:val="16"/>
              </w:rPr>
            </w:pPr>
            <w:r w:rsidRPr="009C4866">
              <w:rPr>
                <w:sz w:val="18"/>
                <w:szCs w:val="16"/>
              </w:rPr>
              <w:t>ед./</w:t>
            </w:r>
            <w:proofErr w:type="gramStart"/>
            <w:r w:rsidRPr="009C4866">
              <w:rPr>
                <w:sz w:val="18"/>
                <w:szCs w:val="16"/>
              </w:rPr>
              <w:t>км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5BEB" w:rsidRPr="009C4866" w:rsidRDefault="00F25BEB" w:rsidP="00E64C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345735" w:rsidRPr="00C53738" w:rsidTr="00124A20">
        <w:trPr>
          <w:trHeight w:val="17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45735" w:rsidRPr="007D0E54" w:rsidRDefault="00345735" w:rsidP="003224DF">
            <w:pPr>
              <w:jc w:val="center"/>
            </w:pPr>
            <w:r w:rsidRPr="007D0E54">
              <w:t>2.3</w:t>
            </w:r>
          </w:p>
        </w:tc>
        <w:tc>
          <w:tcPr>
            <w:tcW w:w="14317" w:type="dxa"/>
            <w:gridSpan w:val="9"/>
            <w:shd w:val="clear" w:color="auto" w:fill="auto"/>
            <w:noWrap/>
            <w:vAlign w:val="center"/>
            <w:hideMark/>
          </w:tcPr>
          <w:p w:rsidR="00345735" w:rsidRPr="009C4866" w:rsidRDefault="00345735" w:rsidP="003224DF">
            <w:pPr>
              <w:rPr>
                <w:szCs w:val="16"/>
              </w:rPr>
            </w:pPr>
            <w:r w:rsidRPr="009C4866">
              <w:rPr>
                <w:szCs w:val="16"/>
              </w:rPr>
              <w:t>Показатели энергетической эффективности ресурсов</w:t>
            </w:r>
          </w:p>
        </w:tc>
      </w:tr>
      <w:tr w:rsidR="00124A20" w:rsidRPr="00C53738" w:rsidTr="00124A20">
        <w:trPr>
          <w:trHeight w:val="59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124A20" w:rsidRPr="007D0E54" w:rsidRDefault="00124A20" w:rsidP="003224DF">
            <w:pPr>
              <w:jc w:val="center"/>
            </w:pPr>
            <w:r w:rsidRPr="007D0E54">
              <w:t>2.3.1</w:t>
            </w:r>
          </w:p>
        </w:tc>
        <w:tc>
          <w:tcPr>
            <w:tcW w:w="6237" w:type="dxa"/>
            <w:shd w:val="clear" w:color="auto" w:fill="auto"/>
            <w:hideMark/>
          </w:tcPr>
          <w:p w:rsidR="00124A20" w:rsidRPr="009C4866" w:rsidRDefault="00124A20" w:rsidP="002564DF">
            <w:pPr>
              <w:jc w:val="both"/>
              <w:rPr>
                <w:szCs w:val="16"/>
              </w:rPr>
            </w:pPr>
            <w:r w:rsidRPr="00665D71">
              <w:rPr>
                <w:szCs w:val="16"/>
              </w:rPr>
              <w:t>Удельный расход электрической энергии, потребляемой в технологическом процессе очистки и транспортировки сточных вод, на единицу объёма очищаемых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4A20" w:rsidRPr="00C53738" w:rsidRDefault="00124A20" w:rsidP="003224DF">
            <w:pPr>
              <w:jc w:val="center"/>
              <w:rPr>
                <w:sz w:val="16"/>
                <w:szCs w:val="16"/>
              </w:rPr>
            </w:pPr>
            <w:r w:rsidRPr="009C4866">
              <w:rPr>
                <w:sz w:val="18"/>
                <w:szCs w:val="16"/>
              </w:rPr>
              <w:t xml:space="preserve">кВт*ч/ </w:t>
            </w:r>
            <w:proofErr w:type="spellStart"/>
            <w:r w:rsidRPr="009C4866">
              <w:rPr>
                <w:sz w:val="18"/>
                <w:szCs w:val="16"/>
              </w:rPr>
              <w:t>куб</w:t>
            </w:r>
            <w:proofErr w:type="gramStart"/>
            <w:r w:rsidRPr="009C4866">
              <w:rPr>
                <w:sz w:val="18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305" w:type="dxa"/>
            <w:gridSpan w:val="3"/>
            <w:shd w:val="clear" w:color="auto" w:fill="auto"/>
            <w:vAlign w:val="center"/>
            <w:hideMark/>
          </w:tcPr>
          <w:p w:rsidR="00124A20" w:rsidRPr="009C4866" w:rsidRDefault="00F04E8C" w:rsidP="00F04E8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2,1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A20" w:rsidRPr="009C4866" w:rsidRDefault="00F04E8C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4A20" w:rsidRPr="009C4866" w:rsidRDefault="00F04E8C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A20" w:rsidRPr="009C4866" w:rsidRDefault="00F04E8C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4A20" w:rsidRPr="009C4866" w:rsidRDefault="00F04E8C" w:rsidP="003224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2,1</w:t>
            </w:r>
          </w:p>
        </w:tc>
      </w:tr>
    </w:tbl>
    <w:p w:rsidR="00345735" w:rsidRDefault="00345735" w:rsidP="00345735">
      <w:pPr>
        <w:rPr>
          <w:sz w:val="16"/>
          <w:szCs w:val="16"/>
        </w:rPr>
        <w:sectPr w:rsidR="00345735" w:rsidSect="003224DF">
          <w:pgSz w:w="16838" w:h="11906" w:orient="landscape" w:code="9"/>
          <w:pgMar w:top="1559" w:right="425" w:bottom="567" w:left="1134" w:header="709" w:footer="709" w:gutter="0"/>
          <w:cols w:space="708"/>
          <w:docGrid w:linePitch="360"/>
        </w:sectPr>
      </w:pPr>
    </w:p>
    <w:p w:rsidR="00345735" w:rsidRDefault="00345735" w:rsidP="00345735">
      <w:pPr>
        <w:pStyle w:val="a3"/>
        <w:numPr>
          <w:ilvl w:val="0"/>
          <w:numId w:val="18"/>
        </w:numPr>
        <w:jc w:val="center"/>
        <w:rPr>
          <w:b/>
          <w:szCs w:val="20"/>
        </w:rPr>
      </w:pPr>
      <w:r w:rsidRPr="00F6377E">
        <w:rPr>
          <w:b/>
          <w:szCs w:val="20"/>
        </w:rPr>
        <w:lastRenderedPageBreak/>
        <w:t>Перечень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 202</w:t>
      </w:r>
      <w:r>
        <w:rPr>
          <w:b/>
          <w:szCs w:val="20"/>
        </w:rPr>
        <w:t>3</w:t>
      </w:r>
      <w:r w:rsidRPr="00F6377E">
        <w:rPr>
          <w:b/>
          <w:szCs w:val="20"/>
        </w:rPr>
        <w:t>-202</w:t>
      </w:r>
      <w:r>
        <w:rPr>
          <w:b/>
          <w:szCs w:val="20"/>
        </w:rPr>
        <w:t>6</w:t>
      </w:r>
      <w:r w:rsidRPr="00F6377E">
        <w:rPr>
          <w:b/>
          <w:szCs w:val="20"/>
        </w:rPr>
        <w:t xml:space="preserve"> гг.</w:t>
      </w:r>
    </w:p>
    <w:p w:rsidR="00345735" w:rsidRPr="00F6377E" w:rsidRDefault="00345735" w:rsidP="00345735">
      <w:pPr>
        <w:pStyle w:val="a3"/>
        <w:rPr>
          <w:b/>
          <w:szCs w:val="20"/>
        </w:rPr>
      </w:pPr>
    </w:p>
    <w:tbl>
      <w:tblPr>
        <w:tblW w:w="15576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842"/>
        <w:gridCol w:w="3119"/>
        <w:gridCol w:w="3969"/>
        <w:gridCol w:w="1984"/>
        <w:gridCol w:w="1985"/>
      </w:tblGrid>
      <w:tr w:rsidR="00345735" w:rsidRPr="009C4866" w:rsidTr="00A4722B">
        <w:trPr>
          <w:trHeight w:val="695"/>
          <w:tblHeader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345735" w:rsidRPr="009C4866" w:rsidRDefault="00345735" w:rsidP="003224DF">
            <w:pPr>
              <w:jc w:val="center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>№</w:t>
            </w:r>
            <w:r w:rsidR="00F04E8C">
              <w:rPr>
                <w:sz w:val="20"/>
                <w:szCs w:val="16"/>
              </w:rPr>
              <w:t xml:space="preserve"> </w:t>
            </w:r>
            <w:proofErr w:type="gramStart"/>
            <w:r w:rsidRPr="009C4866">
              <w:rPr>
                <w:sz w:val="20"/>
                <w:szCs w:val="16"/>
              </w:rPr>
              <w:t>п</w:t>
            </w:r>
            <w:proofErr w:type="gramEnd"/>
            <w:r w:rsidRPr="009C4866">
              <w:rPr>
                <w:sz w:val="20"/>
                <w:szCs w:val="16"/>
              </w:rPr>
              <w:t>/п</w:t>
            </w:r>
          </w:p>
        </w:tc>
        <w:tc>
          <w:tcPr>
            <w:tcW w:w="3842" w:type="dxa"/>
            <w:vMerge w:val="restart"/>
            <w:shd w:val="clear" w:color="auto" w:fill="auto"/>
            <w:noWrap/>
            <w:vAlign w:val="center"/>
            <w:hideMark/>
          </w:tcPr>
          <w:p w:rsidR="00345735" w:rsidRPr="009C4866" w:rsidRDefault="00345735" w:rsidP="003224DF">
            <w:pPr>
              <w:jc w:val="center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>Мероприятие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345735" w:rsidRPr="009C4866" w:rsidRDefault="00345735" w:rsidP="003224DF">
            <w:pPr>
              <w:jc w:val="center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>Объекты централизованных систем водоснабжения и водоотведения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45735" w:rsidRPr="009C4866" w:rsidRDefault="00345735" w:rsidP="003224DF">
            <w:pPr>
              <w:jc w:val="center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>Наименования показателей надежности, качества, энергетической эффективности  объектов централизованных систем холодного водоснабжения и водоотведения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45735" w:rsidRPr="009C4866" w:rsidRDefault="00345735" w:rsidP="003224DF">
            <w:pPr>
              <w:jc w:val="center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 xml:space="preserve">Значение  показателей надежности и энергетической эффективности </w:t>
            </w:r>
            <w:r w:rsidR="006627D0" w:rsidRPr="009C4866">
              <w:rPr>
                <w:sz w:val="20"/>
                <w:szCs w:val="16"/>
              </w:rPr>
              <w:t>объектов</w:t>
            </w:r>
            <w:r w:rsidRPr="009C4866">
              <w:rPr>
                <w:sz w:val="20"/>
                <w:szCs w:val="16"/>
              </w:rPr>
              <w:t xml:space="preserve"> централизованных систем  водоснабжения н водоотведения</w:t>
            </w:r>
          </w:p>
        </w:tc>
      </w:tr>
      <w:tr w:rsidR="00345735" w:rsidRPr="009C4866" w:rsidTr="00A4722B">
        <w:trPr>
          <w:trHeight w:val="662"/>
          <w:tblHeader/>
        </w:trPr>
        <w:tc>
          <w:tcPr>
            <w:tcW w:w="677" w:type="dxa"/>
            <w:vMerge/>
            <w:vAlign w:val="center"/>
            <w:hideMark/>
          </w:tcPr>
          <w:p w:rsidR="00345735" w:rsidRPr="009C4866" w:rsidRDefault="00345735" w:rsidP="003224DF">
            <w:pPr>
              <w:rPr>
                <w:sz w:val="20"/>
                <w:szCs w:val="16"/>
              </w:rPr>
            </w:pPr>
          </w:p>
        </w:tc>
        <w:tc>
          <w:tcPr>
            <w:tcW w:w="3842" w:type="dxa"/>
            <w:vMerge/>
            <w:vAlign w:val="center"/>
            <w:hideMark/>
          </w:tcPr>
          <w:p w:rsidR="00345735" w:rsidRPr="009C4866" w:rsidRDefault="00345735" w:rsidP="003224DF">
            <w:pPr>
              <w:rPr>
                <w:sz w:val="20"/>
                <w:szCs w:val="1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45735" w:rsidRPr="009C4866" w:rsidRDefault="00345735" w:rsidP="003224DF">
            <w:pPr>
              <w:rPr>
                <w:sz w:val="20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45735" w:rsidRPr="009C4866" w:rsidRDefault="00345735" w:rsidP="003224DF">
            <w:pPr>
              <w:rPr>
                <w:sz w:val="20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45735" w:rsidRPr="009C4866" w:rsidRDefault="00345735" w:rsidP="003224DF">
            <w:pPr>
              <w:jc w:val="center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>до реализации</w:t>
            </w:r>
            <w:r w:rsidRPr="009C4866">
              <w:rPr>
                <w:sz w:val="20"/>
                <w:szCs w:val="16"/>
              </w:rPr>
              <w:br/>
              <w:t xml:space="preserve">мероприятий инвестиционной программы </w:t>
            </w:r>
          </w:p>
        </w:tc>
        <w:tc>
          <w:tcPr>
            <w:tcW w:w="1985" w:type="dxa"/>
            <w:shd w:val="clear" w:color="auto" w:fill="auto"/>
            <w:hideMark/>
          </w:tcPr>
          <w:p w:rsidR="00345735" w:rsidRPr="009C4866" w:rsidRDefault="00345735" w:rsidP="003224DF">
            <w:pPr>
              <w:jc w:val="center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 xml:space="preserve">после реализации мероприятий инвестиционной программы </w:t>
            </w:r>
          </w:p>
        </w:tc>
      </w:tr>
      <w:tr w:rsidR="00345735" w:rsidRPr="009C4866" w:rsidTr="00A4722B">
        <w:trPr>
          <w:trHeight w:val="60"/>
        </w:trPr>
        <w:tc>
          <w:tcPr>
            <w:tcW w:w="15576" w:type="dxa"/>
            <w:gridSpan w:val="6"/>
            <w:shd w:val="clear" w:color="auto" w:fill="auto"/>
            <w:noWrap/>
            <w:hideMark/>
          </w:tcPr>
          <w:p w:rsidR="00345735" w:rsidRPr="009C4866" w:rsidRDefault="00345735" w:rsidP="003224DF">
            <w:pPr>
              <w:jc w:val="center"/>
              <w:rPr>
                <w:b/>
                <w:bCs/>
                <w:sz w:val="20"/>
                <w:szCs w:val="16"/>
              </w:rPr>
            </w:pPr>
            <w:r w:rsidRPr="009C4866">
              <w:rPr>
                <w:b/>
                <w:bCs/>
                <w:sz w:val="20"/>
                <w:szCs w:val="16"/>
              </w:rPr>
              <w:t>Водоснабжение</w:t>
            </w:r>
          </w:p>
        </w:tc>
      </w:tr>
      <w:tr w:rsidR="00345735" w:rsidRPr="009C4866" w:rsidTr="00A4722B">
        <w:trPr>
          <w:trHeight w:val="239"/>
        </w:trPr>
        <w:tc>
          <w:tcPr>
            <w:tcW w:w="15576" w:type="dxa"/>
            <w:gridSpan w:val="6"/>
            <w:shd w:val="clear" w:color="auto" w:fill="auto"/>
            <w:hideMark/>
          </w:tcPr>
          <w:p w:rsidR="00345735" w:rsidRPr="00AA2791" w:rsidRDefault="00345735" w:rsidP="00AA2791">
            <w:pPr>
              <w:pStyle w:val="a3"/>
              <w:numPr>
                <w:ilvl w:val="0"/>
                <w:numId w:val="19"/>
              </w:numPr>
              <w:rPr>
                <w:b/>
                <w:bCs/>
                <w:color w:val="000000"/>
                <w:sz w:val="20"/>
                <w:szCs w:val="16"/>
              </w:rPr>
            </w:pPr>
            <w:r w:rsidRPr="00AA2791">
              <w:rPr>
                <w:b/>
                <w:bCs/>
                <w:color w:val="000000"/>
                <w:sz w:val="20"/>
                <w:szCs w:val="16"/>
              </w:rPr>
              <w:t xml:space="preserve">Строительство, модернизация и (или) реконструкция объектов централизованных систем водоснабжения в целях подключения объектов капитального строительства абонентов </w:t>
            </w:r>
          </w:p>
        </w:tc>
      </w:tr>
      <w:tr w:rsidR="00345735" w:rsidRPr="009C4866" w:rsidTr="00A4722B">
        <w:trPr>
          <w:trHeight w:val="463"/>
        </w:trPr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345735" w:rsidRPr="00401A90" w:rsidRDefault="00F04E8C" w:rsidP="003224DF">
            <w:pPr>
              <w:jc w:val="center"/>
              <w:rPr>
                <w:color w:val="FF0000"/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="00AA2791">
              <w:rPr>
                <w:sz w:val="20"/>
                <w:szCs w:val="16"/>
              </w:rPr>
              <w:t>1</w:t>
            </w:r>
          </w:p>
        </w:tc>
        <w:tc>
          <w:tcPr>
            <w:tcW w:w="3842" w:type="dxa"/>
            <w:vMerge w:val="restart"/>
            <w:shd w:val="clear" w:color="auto" w:fill="auto"/>
            <w:hideMark/>
          </w:tcPr>
          <w:p w:rsidR="00345735" w:rsidRPr="00957CC7" w:rsidRDefault="00F04E8C" w:rsidP="00A23330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Строительство станции водоподготовки по улице </w:t>
            </w:r>
            <w:proofErr w:type="gramStart"/>
            <w:r>
              <w:rPr>
                <w:sz w:val="20"/>
                <w:szCs w:val="16"/>
              </w:rPr>
              <w:t>Первомайская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345735" w:rsidRPr="009C4866" w:rsidRDefault="001F45AF" w:rsidP="003224D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Станция водоподготовки</w:t>
            </w:r>
          </w:p>
        </w:tc>
        <w:tc>
          <w:tcPr>
            <w:tcW w:w="3969" w:type="dxa"/>
            <w:shd w:val="clear" w:color="auto" w:fill="auto"/>
            <w:hideMark/>
          </w:tcPr>
          <w:p w:rsidR="00345735" w:rsidRPr="009C4866" w:rsidRDefault="00345735" w:rsidP="001F45AF">
            <w:pPr>
              <w:jc w:val="both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>Количество повреждений и иных технологических нарушений, зафиксированных в  местах    исполнения    обязательств, на объектах  централизованной     системы     холодного водоснабжения, в расчёте на протяжённость водопроводной сети в</w:t>
            </w:r>
            <w:r>
              <w:rPr>
                <w:sz w:val="20"/>
                <w:szCs w:val="16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735" w:rsidRPr="009C4866" w:rsidRDefault="004C24C8" w:rsidP="003224D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45735" w:rsidRPr="009C4866" w:rsidRDefault="004C24C8" w:rsidP="003224D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4C24C8" w:rsidRPr="009C4866" w:rsidTr="00A4722B">
        <w:trPr>
          <w:trHeight w:val="463"/>
        </w:trPr>
        <w:tc>
          <w:tcPr>
            <w:tcW w:w="677" w:type="dxa"/>
            <w:vMerge/>
            <w:shd w:val="clear" w:color="auto" w:fill="auto"/>
            <w:noWrap/>
          </w:tcPr>
          <w:p w:rsidR="004C24C8" w:rsidRPr="00865112" w:rsidRDefault="004C24C8" w:rsidP="003224DF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4C24C8" w:rsidRPr="00957CC7" w:rsidRDefault="004C24C8" w:rsidP="00A23330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C24C8" w:rsidRPr="009C4866" w:rsidRDefault="004C24C8" w:rsidP="003224DF">
            <w:pPr>
              <w:rPr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4C24C8" w:rsidRPr="009C4866" w:rsidRDefault="004C24C8" w:rsidP="001F45AF">
            <w:pPr>
              <w:jc w:val="both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объёме проб, отобранных по результатам производственного </w:t>
            </w:r>
            <w:r>
              <w:rPr>
                <w:sz w:val="20"/>
                <w:szCs w:val="16"/>
              </w:rPr>
              <w:t>контроля качества питьевой воды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24C8" w:rsidRPr="009C4866" w:rsidRDefault="004C24C8" w:rsidP="00E64C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C24C8" w:rsidRPr="009C4866" w:rsidRDefault="004C24C8" w:rsidP="00E64C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4C24C8" w:rsidRPr="009C4866" w:rsidTr="00A4722B">
        <w:trPr>
          <w:trHeight w:val="660"/>
        </w:trPr>
        <w:tc>
          <w:tcPr>
            <w:tcW w:w="677" w:type="dxa"/>
            <w:vMerge w:val="restart"/>
            <w:shd w:val="clear" w:color="auto" w:fill="auto"/>
            <w:noWrap/>
            <w:hideMark/>
          </w:tcPr>
          <w:p w:rsidR="004C24C8" w:rsidRPr="009C4866" w:rsidRDefault="004C24C8" w:rsidP="003224D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1.2</w:t>
            </w:r>
          </w:p>
        </w:tc>
        <w:tc>
          <w:tcPr>
            <w:tcW w:w="3842" w:type="dxa"/>
            <w:vMerge w:val="restart"/>
            <w:shd w:val="clear" w:color="auto" w:fill="auto"/>
            <w:hideMark/>
          </w:tcPr>
          <w:p w:rsidR="004C24C8" w:rsidRPr="00957CC7" w:rsidRDefault="004C24C8" w:rsidP="00A505BB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Строительство водопроводной сети от улицы </w:t>
            </w:r>
            <w:proofErr w:type="gramStart"/>
            <w:r>
              <w:rPr>
                <w:sz w:val="20"/>
                <w:szCs w:val="16"/>
              </w:rPr>
              <w:t>Первомайская</w:t>
            </w:r>
            <w:proofErr w:type="gramEnd"/>
            <w:r>
              <w:rPr>
                <w:sz w:val="20"/>
                <w:szCs w:val="16"/>
              </w:rPr>
              <w:t xml:space="preserve"> до улицы Бурмакина 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C24C8" w:rsidRPr="009C4866" w:rsidRDefault="001F45AF" w:rsidP="001F45A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Водопроводная сеть протяженностью 1500 метров</w:t>
            </w:r>
          </w:p>
        </w:tc>
        <w:tc>
          <w:tcPr>
            <w:tcW w:w="3969" w:type="dxa"/>
            <w:shd w:val="clear" w:color="auto" w:fill="auto"/>
            <w:hideMark/>
          </w:tcPr>
          <w:p w:rsidR="004C24C8" w:rsidRPr="009C4866" w:rsidRDefault="004C24C8" w:rsidP="001F45AF">
            <w:pPr>
              <w:jc w:val="both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>Количество повреждений и иных технологических нарушений, зафиксированных в  местах    исполнения    обязательств, на объектах  централизованной     системы     холодного водоснабжения, в расчёте на протяжённость водопроводной сети в</w:t>
            </w:r>
            <w:r>
              <w:rPr>
                <w:sz w:val="20"/>
                <w:szCs w:val="16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24C8" w:rsidRPr="009C4866" w:rsidRDefault="004C24C8" w:rsidP="00E64C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C24C8" w:rsidRPr="009C4866" w:rsidRDefault="004C24C8" w:rsidP="00E64C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4C24C8" w:rsidRPr="009C4866" w:rsidTr="00A4722B">
        <w:trPr>
          <w:trHeight w:val="163"/>
        </w:trPr>
        <w:tc>
          <w:tcPr>
            <w:tcW w:w="677" w:type="dxa"/>
            <w:vMerge/>
            <w:vAlign w:val="center"/>
            <w:hideMark/>
          </w:tcPr>
          <w:p w:rsidR="004C24C8" w:rsidRPr="009C4866" w:rsidRDefault="004C24C8" w:rsidP="003224DF">
            <w:pPr>
              <w:rPr>
                <w:sz w:val="20"/>
                <w:szCs w:val="16"/>
              </w:rPr>
            </w:pPr>
          </w:p>
        </w:tc>
        <w:tc>
          <w:tcPr>
            <w:tcW w:w="3842" w:type="dxa"/>
            <w:vMerge/>
            <w:vAlign w:val="center"/>
            <w:hideMark/>
          </w:tcPr>
          <w:p w:rsidR="004C24C8" w:rsidRPr="00957CC7" w:rsidRDefault="004C24C8" w:rsidP="003224DF">
            <w:pPr>
              <w:rPr>
                <w:sz w:val="20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C24C8" w:rsidRPr="009C4866" w:rsidRDefault="004C24C8" w:rsidP="003224DF">
            <w:pPr>
              <w:rPr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4C24C8" w:rsidRPr="009C4866" w:rsidRDefault="004C24C8" w:rsidP="001F45AF">
            <w:pPr>
              <w:jc w:val="both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>Доля   потерь   воды   в   централизованных   системах водоснабжения при транспортировке в общем объёме воды, поданной в водопроводную сеть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24C8" w:rsidRPr="009C4866" w:rsidRDefault="004C24C8" w:rsidP="00E64C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C24C8" w:rsidRPr="009C4866" w:rsidRDefault="004C24C8" w:rsidP="00E64C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4C24C8" w:rsidRPr="009C4866" w:rsidTr="00A4722B">
        <w:trPr>
          <w:trHeight w:val="360"/>
        </w:trPr>
        <w:tc>
          <w:tcPr>
            <w:tcW w:w="677" w:type="dxa"/>
            <w:vMerge w:val="restart"/>
          </w:tcPr>
          <w:p w:rsidR="004C24C8" w:rsidRPr="009C4866" w:rsidRDefault="004C24C8" w:rsidP="00AA279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1.3</w:t>
            </w:r>
          </w:p>
        </w:tc>
        <w:tc>
          <w:tcPr>
            <w:tcW w:w="3842" w:type="dxa"/>
            <w:vMerge w:val="restart"/>
          </w:tcPr>
          <w:p w:rsidR="004C24C8" w:rsidRPr="00957CC7" w:rsidRDefault="004C24C8" w:rsidP="00A505BB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Строительство водопроводной сети от улицы </w:t>
            </w:r>
            <w:proofErr w:type="gramStart"/>
            <w:r>
              <w:rPr>
                <w:sz w:val="20"/>
                <w:szCs w:val="16"/>
              </w:rPr>
              <w:t>Первомайская</w:t>
            </w:r>
            <w:proofErr w:type="gramEnd"/>
            <w:r>
              <w:rPr>
                <w:sz w:val="20"/>
                <w:szCs w:val="16"/>
              </w:rPr>
              <w:t xml:space="preserve"> до улицы Лесная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24C8" w:rsidRPr="009C4866" w:rsidRDefault="001F45AF" w:rsidP="001F45A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Водопроводная сеть протяженностью 800 метров</w:t>
            </w:r>
          </w:p>
        </w:tc>
        <w:tc>
          <w:tcPr>
            <w:tcW w:w="3969" w:type="dxa"/>
            <w:shd w:val="clear" w:color="auto" w:fill="auto"/>
          </w:tcPr>
          <w:p w:rsidR="004C24C8" w:rsidRPr="009C4866" w:rsidRDefault="004C24C8" w:rsidP="001F45AF">
            <w:pPr>
              <w:jc w:val="both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 xml:space="preserve">Количество повреждений и иных технологических нарушений, зафиксированных в  местах    исполнения    </w:t>
            </w:r>
            <w:r w:rsidRPr="009C4866">
              <w:rPr>
                <w:sz w:val="20"/>
                <w:szCs w:val="16"/>
              </w:rPr>
              <w:lastRenderedPageBreak/>
              <w:t>обязательств, на объектах  централизованной     системы     холодного водоснабжения, в расчёте на протяжённость водопроводной сети в</w:t>
            </w:r>
            <w:r>
              <w:rPr>
                <w:sz w:val="20"/>
                <w:szCs w:val="16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24C8" w:rsidRPr="009C4866" w:rsidRDefault="004C24C8" w:rsidP="00E64C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C24C8" w:rsidRPr="009C4866" w:rsidRDefault="004C24C8" w:rsidP="00E64C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4C24C8" w:rsidRPr="009C4866" w:rsidTr="00A4722B">
        <w:trPr>
          <w:trHeight w:val="315"/>
        </w:trPr>
        <w:tc>
          <w:tcPr>
            <w:tcW w:w="677" w:type="dxa"/>
            <w:vMerge/>
          </w:tcPr>
          <w:p w:rsidR="004C24C8" w:rsidRDefault="004C24C8" w:rsidP="00AA279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842" w:type="dxa"/>
            <w:vMerge/>
            <w:vAlign w:val="center"/>
          </w:tcPr>
          <w:p w:rsidR="004C24C8" w:rsidRDefault="004C24C8" w:rsidP="00AA2791">
            <w:pPr>
              <w:rPr>
                <w:sz w:val="20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C24C8" w:rsidRPr="009C4866" w:rsidRDefault="004C24C8" w:rsidP="003224DF">
            <w:pPr>
              <w:rPr>
                <w:sz w:val="20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4C24C8" w:rsidRPr="009C4866" w:rsidRDefault="004C24C8" w:rsidP="001F45AF">
            <w:pPr>
              <w:jc w:val="both"/>
              <w:rPr>
                <w:sz w:val="20"/>
                <w:szCs w:val="16"/>
              </w:rPr>
            </w:pPr>
            <w:r w:rsidRPr="009C4866">
              <w:rPr>
                <w:sz w:val="20"/>
                <w:szCs w:val="16"/>
              </w:rPr>
              <w:t>Доля   потерь   воды   в   централизованных   системах водоснабжения при транспортировке в общем объёме воды, поданной в водопроводную сеть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24C8" w:rsidRPr="009C4866" w:rsidRDefault="004C24C8" w:rsidP="00E64C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C24C8" w:rsidRPr="009C4866" w:rsidRDefault="004C24C8" w:rsidP="00E64C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345735" w:rsidRPr="009C4866" w:rsidTr="00A4722B">
        <w:trPr>
          <w:trHeight w:val="72"/>
        </w:trPr>
        <w:tc>
          <w:tcPr>
            <w:tcW w:w="15576" w:type="dxa"/>
            <w:gridSpan w:val="6"/>
            <w:shd w:val="clear" w:color="auto" w:fill="auto"/>
            <w:noWrap/>
            <w:hideMark/>
          </w:tcPr>
          <w:p w:rsidR="00345735" w:rsidRPr="00957CC7" w:rsidRDefault="00345735" w:rsidP="003224DF">
            <w:pPr>
              <w:jc w:val="center"/>
              <w:rPr>
                <w:b/>
                <w:bCs/>
                <w:sz w:val="20"/>
                <w:szCs w:val="16"/>
              </w:rPr>
            </w:pPr>
            <w:r w:rsidRPr="00957CC7">
              <w:rPr>
                <w:b/>
                <w:bCs/>
                <w:sz w:val="20"/>
                <w:szCs w:val="16"/>
              </w:rPr>
              <w:t>Водоотведение</w:t>
            </w:r>
          </w:p>
        </w:tc>
      </w:tr>
      <w:tr w:rsidR="00345735" w:rsidRPr="009C4866" w:rsidTr="00A4722B">
        <w:trPr>
          <w:trHeight w:val="263"/>
        </w:trPr>
        <w:tc>
          <w:tcPr>
            <w:tcW w:w="15576" w:type="dxa"/>
            <w:gridSpan w:val="6"/>
            <w:shd w:val="clear" w:color="auto" w:fill="auto"/>
            <w:hideMark/>
          </w:tcPr>
          <w:p w:rsidR="00345735" w:rsidRPr="00970141" w:rsidRDefault="00345735" w:rsidP="00970141">
            <w:pPr>
              <w:pStyle w:val="a3"/>
              <w:numPr>
                <w:ilvl w:val="0"/>
                <w:numId w:val="21"/>
              </w:numPr>
              <w:rPr>
                <w:b/>
                <w:bCs/>
                <w:color w:val="000000"/>
                <w:sz w:val="20"/>
                <w:szCs w:val="16"/>
              </w:rPr>
            </w:pPr>
            <w:r w:rsidRPr="00970141">
              <w:rPr>
                <w:b/>
                <w:bCs/>
                <w:color w:val="000000"/>
                <w:sz w:val="20"/>
                <w:szCs w:val="16"/>
              </w:rPr>
              <w:t>Модернизация или реконструкция существующих объектов централизованных систем водоотведения</w:t>
            </w:r>
          </w:p>
        </w:tc>
      </w:tr>
      <w:tr w:rsidR="00345735" w:rsidRPr="009C4866" w:rsidTr="00A4722B">
        <w:trPr>
          <w:trHeight w:val="559"/>
        </w:trPr>
        <w:tc>
          <w:tcPr>
            <w:tcW w:w="677" w:type="dxa"/>
            <w:shd w:val="clear" w:color="auto" w:fill="auto"/>
            <w:noWrap/>
            <w:hideMark/>
          </w:tcPr>
          <w:p w:rsidR="00345735" w:rsidRPr="009C4866" w:rsidRDefault="003145C7" w:rsidP="003145C7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  <w:r w:rsidR="00345735" w:rsidRPr="009C4866">
              <w:rPr>
                <w:color w:val="000000"/>
                <w:sz w:val="20"/>
                <w:szCs w:val="16"/>
              </w:rPr>
              <w:t>.1</w:t>
            </w:r>
          </w:p>
        </w:tc>
        <w:tc>
          <w:tcPr>
            <w:tcW w:w="3842" w:type="dxa"/>
            <w:shd w:val="clear" w:color="auto" w:fill="auto"/>
            <w:hideMark/>
          </w:tcPr>
          <w:p w:rsidR="00345735" w:rsidRPr="00957CC7" w:rsidRDefault="00345735" w:rsidP="006627D0">
            <w:pPr>
              <w:jc w:val="both"/>
              <w:rPr>
                <w:sz w:val="20"/>
                <w:szCs w:val="16"/>
              </w:rPr>
            </w:pPr>
            <w:r w:rsidRPr="00957CC7">
              <w:rPr>
                <w:sz w:val="20"/>
                <w:szCs w:val="16"/>
              </w:rPr>
              <w:t>Замена</w:t>
            </w:r>
            <w:r w:rsidR="006627D0">
              <w:rPr>
                <w:sz w:val="20"/>
                <w:szCs w:val="16"/>
              </w:rPr>
              <w:t xml:space="preserve"> агрегата с  насосом СД80/18 и арматуры в здании</w:t>
            </w:r>
            <w:r w:rsidRPr="00957CC7">
              <w:rPr>
                <w:sz w:val="20"/>
                <w:szCs w:val="16"/>
              </w:rPr>
              <w:t xml:space="preserve"> КНС </w:t>
            </w:r>
          </w:p>
        </w:tc>
        <w:tc>
          <w:tcPr>
            <w:tcW w:w="3119" w:type="dxa"/>
            <w:shd w:val="clear" w:color="auto" w:fill="auto"/>
            <w:hideMark/>
          </w:tcPr>
          <w:p w:rsidR="00345735" w:rsidRPr="004C24C8" w:rsidRDefault="00345735" w:rsidP="004C24C8">
            <w:pPr>
              <w:jc w:val="both"/>
              <w:rPr>
                <w:rFonts w:eastAsia="Andale Sans UI" w:cs="Tahoma"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F34EE4">
              <w:rPr>
                <w:color w:val="000000"/>
                <w:sz w:val="20"/>
                <w:szCs w:val="16"/>
              </w:rPr>
              <w:t xml:space="preserve">Канализационная насосная станция </w:t>
            </w:r>
            <w:r w:rsidR="001F45AF">
              <w:rPr>
                <w:color w:val="000000"/>
                <w:sz w:val="20"/>
                <w:szCs w:val="16"/>
              </w:rPr>
              <w:t>(</w:t>
            </w:r>
            <w:r w:rsidR="004C24C8" w:rsidRPr="004C24C8">
              <w:rPr>
                <w:rFonts w:eastAsia="Andale Sans UI" w:cs="Tahoma"/>
                <w:bCs/>
                <w:color w:val="000000"/>
                <w:kern w:val="3"/>
                <w:sz w:val="20"/>
                <w:szCs w:val="20"/>
                <w:lang w:eastAsia="ja-JP" w:bidi="fa-IR"/>
              </w:rPr>
              <w:t xml:space="preserve">кадастровый номер: </w:t>
            </w:r>
            <w:r w:rsidR="004C24C8">
              <w:rPr>
                <w:rFonts w:eastAsia="Andale Sans UI" w:cs="Tahoma"/>
                <w:bCs/>
                <w:color w:val="000000"/>
                <w:kern w:val="3"/>
                <w:sz w:val="20"/>
                <w:szCs w:val="20"/>
                <w:lang w:eastAsia="ja-JP" w:bidi="fa-IR"/>
              </w:rPr>
              <w:t>38:37:</w:t>
            </w:r>
            <w:r w:rsidR="004C24C8" w:rsidRPr="004C24C8">
              <w:rPr>
                <w:rFonts w:eastAsia="Andale Sans UI" w:cs="Tahoma"/>
                <w:bCs/>
                <w:color w:val="000000"/>
                <w:kern w:val="3"/>
                <w:sz w:val="20"/>
                <w:szCs w:val="20"/>
                <w:lang w:eastAsia="ja-JP" w:bidi="fa-IR"/>
              </w:rPr>
              <w:t>000000:1953</w:t>
            </w:r>
            <w:r w:rsidR="001F45AF">
              <w:rPr>
                <w:rFonts w:eastAsia="Andale Sans UI" w:cs="Tahoma"/>
                <w:bCs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  <w:r w:rsidR="004C24C8">
              <w:rPr>
                <w:rFonts w:eastAsia="Andale Sans UI" w:cs="Tahoma"/>
                <w:bCs/>
                <w:color w:val="000000"/>
                <w:kern w:val="3"/>
                <w:sz w:val="20"/>
                <w:szCs w:val="20"/>
                <w:lang w:eastAsia="ja-JP" w:bidi="fa-IR"/>
              </w:rPr>
              <w:t xml:space="preserve">, расположенная по адресу: Иркутская область, Нижнеудинский район, г. Алзамай, </w:t>
            </w:r>
            <w:r w:rsidR="004C24C8" w:rsidRPr="004C24C8">
              <w:rPr>
                <w:rFonts w:eastAsia="Andale Sans UI" w:cs="Tahoma"/>
                <w:bCs/>
                <w:color w:val="000000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C24C8">
              <w:rPr>
                <w:color w:val="000000"/>
                <w:sz w:val="20"/>
                <w:szCs w:val="16"/>
              </w:rPr>
              <w:t>ул. Некрасова, 55</w:t>
            </w:r>
          </w:p>
        </w:tc>
        <w:tc>
          <w:tcPr>
            <w:tcW w:w="3969" w:type="dxa"/>
            <w:shd w:val="clear" w:color="auto" w:fill="auto"/>
            <w:hideMark/>
          </w:tcPr>
          <w:p w:rsidR="00345735" w:rsidRPr="009C4866" w:rsidRDefault="00345735" w:rsidP="001F45AF">
            <w:pPr>
              <w:jc w:val="both"/>
              <w:rPr>
                <w:color w:val="000000"/>
                <w:sz w:val="20"/>
                <w:szCs w:val="16"/>
              </w:rPr>
            </w:pPr>
            <w:r w:rsidRPr="009C4866">
              <w:rPr>
                <w:color w:val="000000"/>
                <w:sz w:val="20"/>
                <w:szCs w:val="16"/>
              </w:rPr>
              <w:t>Удельный расход электрической энергии, потребляемой в технологическом процессе транспортировки сточных вод, на единицу объёма транспортируемых сточных вод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45735" w:rsidRDefault="004C24C8" w:rsidP="006627D0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2,1</w:t>
            </w:r>
          </w:p>
          <w:p w:rsidR="00345735" w:rsidRPr="009C4866" w:rsidRDefault="00345735" w:rsidP="006627D0">
            <w:pPr>
              <w:jc w:val="center"/>
              <w:rPr>
                <w:sz w:val="20"/>
                <w:szCs w:val="16"/>
              </w:rPr>
            </w:pPr>
            <w:proofErr w:type="spellStart"/>
            <w:r w:rsidRPr="009C4866">
              <w:rPr>
                <w:color w:val="000000"/>
                <w:sz w:val="20"/>
                <w:szCs w:val="16"/>
              </w:rPr>
              <w:t>кВт</w:t>
            </w:r>
            <w:proofErr w:type="gramStart"/>
            <w:r w:rsidRPr="009C4866">
              <w:rPr>
                <w:color w:val="000000"/>
                <w:sz w:val="20"/>
                <w:szCs w:val="16"/>
              </w:rPr>
              <w:t>.ч</w:t>
            </w:r>
            <w:proofErr w:type="spellEnd"/>
            <w:proofErr w:type="gramEnd"/>
            <w:r w:rsidRPr="009C4866">
              <w:rPr>
                <w:color w:val="000000"/>
                <w:sz w:val="20"/>
                <w:szCs w:val="16"/>
              </w:rPr>
              <w:t>./м3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C24C8" w:rsidRDefault="004C24C8" w:rsidP="006627D0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2,1</w:t>
            </w:r>
          </w:p>
          <w:p w:rsidR="00345735" w:rsidRPr="009C4866" w:rsidRDefault="00345735" w:rsidP="006627D0">
            <w:pPr>
              <w:jc w:val="center"/>
              <w:rPr>
                <w:color w:val="000000"/>
                <w:sz w:val="20"/>
                <w:szCs w:val="16"/>
              </w:rPr>
            </w:pPr>
            <w:proofErr w:type="spellStart"/>
            <w:r w:rsidRPr="009C4866">
              <w:rPr>
                <w:color w:val="000000"/>
                <w:sz w:val="20"/>
                <w:szCs w:val="16"/>
              </w:rPr>
              <w:t>кВт</w:t>
            </w:r>
            <w:proofErr w:type="gramStart"/>
            <w:r w:rsidRPr="009C4866">
              <w:rPr>
                <w:color w:val="000000"/>
                <w:sz w:val="20"/>
                <w:szCs w:val="16"/>
              </w:rPr>
              <w:t>.ч</w:t>
            </w:r>
            <w:proofErr w:type="spellEnd"/>
            <w:proofErr w:type="gramEnd"/>
            <w:r w:rsidRPr="009C4866">
              <w:rPr>
                <w:color w:val="000000"/>
                <w:sz w:val="20"/>
                <w:szCs w:val="16"/>
              </w:rPr>
              <w:t>./м3</w:t>
            </w:r>
          </w:p>
        </w:tc>
      </w:tr>
    </w:tbl>
    <w:p w:rsidR="00345735" w:rsidRDefault="00345735" w:rsidP="00345735">
      <w:pPr>
        <w:pStyle w:val="ConsPlusNormal"/>
        <w:spacing w:before="220"/>
        <w:jc w:val="both"/>
        <w:rPr>
          <w:rFonts w:ascii="Times New Roman" w:hAnsi="Times New Roman" w:cs="Times New Roman"/>
        </w:rPr>
        <w:sectPr w:rsidR="00345735" w:rsidSect="003224DF">
          <w:pgSz w:w="16838" w:h="11906" w:orient="landscape"/>
          <w:pgMar w:top="851" w:right="425" w:bottom="709" w:left="567" w:header="709" w:footer="709" w:gutter="0"/>
          <w:cols w:space="708"/>
          <w:docGrid w:linePitch="360"/>
        </w:sectPr>
      </w:pPr>
    </w:p>
    <w:p w:rsidR="00345735" w:rsidRPr="00EE2B56" w:rsidRDefault="00345735" w:rsidP="00A14067">
      <w:pPr>
        <w:pStyle w:val="ConsPlusNormal"/>
        <w:numPr>
          <w:ilvl w:val="0"/>
          <w:numId w:val="18"/>
        </w:numPr>
        <w:spacing w:before="220"/>
        <w:ind w:left="0" w:firstLine="0"/>
        <w:jc w:val="center"/>
        <w:rPr>
          <w:rFonts w:ascii="Times New Roman" w:hAnsi="Times New Roman" w:cs="Times New Roman"/>
          <w:b/>
        </w:rPr>
      </w:pPr>
      <w:r w:rsidRPr="00EE2B56">
        <w:rPr>
          <w:rFonts w:ascii="Times New Roman" w:hAnsi="Times New Roman" w:cs="Times New Roman"/>
          <w:b/>
        </w:rPr>
        <w:lastRenderedPageBreak/>
        <w:t>Перечень мероприятий по защите централизованных систем водоснабжения и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345735" w:rsidRDefault="004C24C8" w:rsidP="00A1406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4C24C8">
        <w:rPr>
          <w:rFonts w:ascii="Times New Roman" w:hAnsi="Times New Roman" w:cs="Times New Roman"/>
          <w:sz w:val="24"/>
          <w:szCs w:val="24"/>
        </w:rPr>
        <w:t xml:space="preserve"> по защите централизованных систем водоснабжения и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 в Техническом задании не предусмотрен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345735" w:rsidRPr="002F7DE4" w:rsidRDefault="00345735" w:rsidP="00A14067">
      <w:pPr>
        <w:jc w:val="both"/>
        <w:rPr>
          <w:lang w:bidi="ru-RU"/>
        </w:rPr>
      </w:pPr>
    </w:p>
    <w:p w:rsidR="00345735" w:rsidRPr="002F7DE4" w:rsidRDefault="00345735" w:rsidP="00A14067">
      <w:pPr>
        <w:jc w:val="center"/>
        <w:rPr>
          <w:b/>
          <w:lang w:bidi="ru-RU"/>
        </w:rPr>
      </w:pPr>
      <w:r>
        <w:rPr>
          <w:b/>
          <w:lang w:bidi="ru-RU"/>
        </w:rPr>
        <w:t>12</w:t>
      </w:r>
      <w:r w:rsidRPr="002F7DE4">
        <w:rPr>
          <w:b/>
          <w:lang w:bidi="ru-RU"/>
        </w:rPr>
        <w:t xml:space="preserve">. </w:t>
      </w:r>
      <w:proofErr w:type="gramStart"/>
      <w:r w:rsidRPr="002F7DE4">
        <w:rPr>
          <w:b/>
          <w:lang w:bidi="ru-RU"/>
        </w:rPr>
        <w:t>Контроль за</w:t>
      </w:r>
      <w:proofErr w:type="gramEnd"/>
      <w:r w:rsidRPr="002F7DE4">
        <w:rPr>
          <w:b/>
          <w:lang w:bidi="ru-RU"/>
        </w:rPr>
        <w:t xml:space="preserve"> выполнением мероприятий </w:t>
      </w:r>
    </w:p>
    <w:p w:rsidR="00345735" w:rsidRPr="002F7DE4" w:rsidRDefault="00345735" w:rsidP="00A14067">
      <w:pPr>
        <w:jc w:val="center"/>
        <w:rPr>
          <w:b/>
          <w:lang w:bidi="ru-RU"/>
        </w:rPr>
      </w:pPr>
      <w:r w:rsidRPr="002F7DE4">
        <w:rPr>
          <w:b/>
          <w:lang w:bidi="ru-RU"/>
        </w:rPr>
        <w:t>инвестиционной программы</w:t>
      </w:r>
    </w:p>
    <w:p w:rsidR="00345735" w:rsidRPr="002F7DE4" w:rsidRDefault="00345735" w:rsidP="00A14067">
      <w:pPr>
        <w:jc w:val="both"/>
        <w:rPr>
          <w:lang w:bidi="ru-RU"/>
        </w:rPr>
      </w:pPr>
    </w:p>
    <w:p w:rsidR="00345735" w:rsidRPr="002F7DE4" w:rsidRDefault="00345735" w:rsidP="00A14067">
      <w:pPr>
        <w:ind w:firstLine="708"/>
        <w:jc w:val="both"/>
        <w:rPr>
          <w:lang w:bidi="ru-RU"/>
        </w:rPr>
      </w:pPr>
      <w:r>
        <w:rPr>
          <w:lang w:bidi="ru-RU"/>
        </w:rPr>
        <w:t>12</w:t>
      </w:r>
      <w:r w:rsidRPr="002F7DE4">
        <w:rPr>
          <w:lang w:bidi="ru-RU"/>
        </w:rPr>
        <w:t xml:space="preserve">.1 </w:t>
      </w:r>
      <w:proofErr w:type="gramStart"/>
      <w:r w:rsidRPr="002F7DE4">
        <w:rPr>
          <w:lang w:bidi="ru-RU"/>
        </w:rPr>
        <w:t>Контроль за</w:t>
      </w:r>
      <w:proofErr w:type="gramEnd"/>
      <w:r w:rsidRPr="002F7DE4">
        <w:rPr>
          <w:lang w:bidi="ru-RU"/>
        </w:rPr>
        <w:t xml:space="preserve"> выполнением инвестиционной программы осуществляет </w:t>
      </w:r>
      <w:r>
        <w:rPr>
          <w:lang w:bidi="ru-RU"/>
        </w:rPr>
        <w:t>отдел по жилищным, архитектурно-строительным вопросам и оказанию услуг ЖКХ администрации Алзамайского муниципального образования</w:t>
      </w:r>
      <w:r w:rsidRPr="002F7DE4">
        <w:rPr>
          <w:lang w:bidi="ru-RU"/>
        </w:rPr>
        <w:t>.</w:t>
      </w:r>
    </w:p>
    <w:p w:rsidR="00345735" w:rsidRPr="002F7DE4" w:rsidRDefault="00345735" w:rsidP="00A14067">
      <w:pPr>
        <w:ind w:firstLine="708"/>
        <w:jc w:val="both"/>
        <w:rPr>
          <w:lang w:bidi="ru-RU"/>
        </w:rPr>
      </w:pPr>
      <w:r>
        <w:rPr>
          <w:lang w:bidi="ru-RU"/>
        </w:rPr>
        <w:t>12</w:t>
      </w:r>
      <w:r w:rsidRPr="002F7DE4">
        <w:rPr>
          <w:lang w:bidi="ru-RU"/>
        </w:rPr>
        <w:t>.2 Годовой отчет, сформированный на основе фактических данных, предоставляется ООО «</w:t>
      </w:r>
      <w:r>
        <w:rPr>
          <w:lang w:bidi="ru-RU"/>
        </w:rPr>
        <w:t>ХОРС</w:t>
      </w:r>
      <w:r w:rsidRPr="002F7DE4">
        <w:rPr>
          <w:lang w:bidi="ru-RU"/>
        </w:rPr>
        <w:t xml:space="preserve">» не позднее 01 апреля года, следующего </w:t>
      </w:r>
      <w:proofErr w:type="gramStart"/>
      <w:r w:rsidRPr="002F7DE4">
        <w:rPr>
          <w:lang w:bidi="ru-RU"/>
        </w:rPr>
        <w:t>за</w:t>
      </w:r>
      <w:proofErr w:type="gramEnd"/>
      <w:r w:rsidRPr="002F7DE4">
        <w:rPr>
          <w:lang w:bidi="ru-RU"/>
        </w:rPr>
        <w:t xml:space="preserve"> отчетным.</w:t>
      </w:r>
    </w:p>
    <w:p w:rsidR="00345735" w:rsidRPr="002F7DE4" w:rsidRDefault="00345735" w:rsidP="00A14067">
      <w:pPr>
        <w:ind w:firstLine="708"/>
        <w:jc w:val="both"/>
        <w:rPr>
          <w:lang w:bidi="ru-RU"/>
        </w:rPr>
      </w:pPr>
      <w:r>
        <w:rPr>
          <w:lang w:bidi="ru-RU"/>
        </w:rPr>
        <w:t>12</w:t>
      </w:r>
      <w:r w:rsidRPr="002F7DE4">
        <w:rPr>
          <w:lang w:bidi="ru-RU"/>
        </w:rPr>
        <w:t>.</w:t>
      </w:r>
      <w:r>
        <w:rPr>
          <w:lang w:bidi="ru-RU"/>
        </w:rPr>
        <w:t>3</w:t>
      </w:r>
      <w:proofErr w:type="gramStart"/>
      <w:r>
        <w:rPr>
          <w:lang w:bidi="ru-RU"/>
        </w:rPr>
        <w:t xml:space="preserve"> </w:t>
      </w:r>
      <w:r w:rsidRPr="002F7DE4">
        <w:rPr>
          <w:lang w:bidi="ru-RU"/>
        </w:rPr>
        <w:t>В</w:t>
      </w:r>
      <w:proofErr w:type="gramEnd"/>
      <w:r w:rsidRPr="002F7DE4">
        <w:rPr>
          <w:lang w:bidi="ru-RU"/>
        </w:rPr>
        <w:t xml:space="preserve"> случае неполного выполнения мероприятий, запланированных Адресным перечнем мероприятий, ООО «</w:t>
      </w:r>
      <w:r>
        <w:rPr>
          <w:lang w:bidi="ru-RU"/>
        </w:rPr>
        <w:t>ХОРС</w:t>
      </w:r>
      <w:r w:rsidRPr="002F7DE4">
        <w:rPr>
          <w:lang w:bidi="ru-RU"/>
        </w:rPr>
        <w:t>» необходимо представить информацию о причинах такого невыполнения (отклонения) с пообъектным указанием наименования видов работ, которые не были или были не полностью выполнены, объемы невыполнения, а также причины, по которым не были достигнуты планируемые результаты.</w:t>
      </w:r>
    </w:p>
    <w:p w:rsidR="00345735" w:rsidRPr="002F7DE4" w:rsidRDefault="00345735" w:rsidP="00A14067">
      <w:pPr>
        <w:jc w:val="both"/>
        <w:rPr>
          <w:lang w:bidi="ru-RU"/>
        </w:rPr>
      </w:pPr>
    </w:p>
    <w:p w:rsidR="00345735" w:rsidRPr="002F7DE4" w:rsidRDefault="00345735" w:rsidP="00A14067">
      <w:pPr>
        <w:jc w:val="center"/>
        <w:rPr>
          <w:b/>
          <w:lang w:bidi="ru-RU"/>
        </w:rPr>
      </w:pPr>
      <w:r>
        <w:rPr>
          <w:b/>
          <w:lang w:bidi="ru-RU"/>
        </w:rPr>
        <w:t>13</w:t>
      </w:r>
      <w:r w:rsidRPr="002F7DE4">
        <w:rPr>
          <w:b/>
          <w:lang w:bidi="ru-RU"/>
        </w:rPr>
        <w:t>. Сроки реализации инвестиционной программы</w:t>
      </w:r>
    </w:p>
    <w:p w:rsidR="00345735" w:rsidRPr="002F7DE4" w:rsidRDefault="00345735" w:rsidP="00A14067">
      <w:pPr>
        <w:jc w:val="center"/>
        <w:rPr>
          <w:b/>
          <w:lang w:bidi="ru-RU"/>
        </w:rPr>
      </w:pPr>
    </w:p>
    <w:p w:rsidR="00345735" w:rsidRPr="002F7DE4" w:rsidRDefault="00345735" w:rsidP="00A14067">
      <w:pPr>
        <w:ind w:firstLine="708"/>
        <w:rPr>
          <w:lang w:bidi="ru-RU"/>
        </w:rPr>
      </w:pPr>
      <w:r>
        <w:rPr>
          <w:lang w:bidi="ru-RU"/>
        </w:rPr>
        <w:t>13</w:t>
      </w:r>
      <w:r w:rsidRPr="002F7DE4">
        <w:rPr>
          <w:lang w:bidi="ru-RU"/>
        </w:rPr>
        <w:t>.1 Инвестиционная программ</w:t>
      </w:r>
      <w:proofErr w:type="gramStart"/>
      <w:r w:rsidRPr="002F7DE4">
        <w:rPr>
          <w:lang w:bidi="ru-RU"/>
        </w:rPr>
        <w:t>а ООО</w:t>
      </w:r>
      <w:proofErr w:type="gramEnd"/>
      <w:r w:rsidRPr="002F7DE4">
        <w:rPr>
          <w:lang w:bidi="ru-RU"/>
        </w:rPr>
        <w:t xml:space="preserve"> «</w:t>
      </w:r>
      <w:r>
        <w:rPr>
          <w:lang w:bidi="ru-RU"/>
        </w:rPr>
        <w:t>ХОРС</w:t>
      </w:r>
      <w:r w:rsidRPr="002F7DE4">
        <w:rPr>
          <w:lang w:bidi="ru-RU"/>
        </w:rPr>
        <w:t xml:space="preserve">» </w:t>
      </w:r>
      <w:r>
        <w:rPr>
          <w:lang w:bidi="ru-RU"/>
        </w:rPr>
        <w:t>должна быть реализована до 31.05</w:t>
      </w:r>
      <w:r w:rsidRPr="002F7DE4">
        <w:rPr>
          <w:lang w:bidi="ru-RU"/>
        </w:rPr>
        <w:t>.202</w:t>
      </w:r>
      <w:r>
        <w:rPr>
          <w:lang w:bidi="ru-RU"/>
        </w:rPr>
        <w:t>6</w:t>
      </w:r>
      <w:r w:rsidRPr="002F7DE4">
        <w:rPr>
          <w:lang w:bidi="ru-RU"/>
        </w:rPr>
        <w:t xml:space="preserve"> года.</w:t>
      </w:r>
    </w:p>
    <w:p w:rsidR="00345735" w:rsidRPr="002F7DE4" w:rsidRDefault="00345735" w:rsidP="00A14067">
      <w:pPr>
        <w:jc w:val="center"/>
        <w:rPr>
          <w:b/>
          <w:lang w:bidi="ru-RU"/>
        </w:rPr>
      </w:pPr>
    </w:p>
    <w:p w:rsidR="00345735" w:rsidRPr="002F7DE4" w:rsidRDefault="00345735" w:rsidP="00A14067">
      <w:pPr>
        <w:jc w:val="center"/>
        <w:rPr>
          <w:b/>
          <w:lang w:bidi="ru-RU"/>
        </w:rPr>
      </w:pPr>
      <w:r w:rsidRPr="002F7DE4">
        <w:rPr>
          <w:b/>
          <w:lang w:bidi="ru-RU"/>
        </w:rPr>
        <w:t>1</w:t>
      </w:r>
      <w:r>
        <w:rPr>
          <w:b/>
          <w:lang w:bidi="ru-RU"/>
        </w:rPr>
        <w:t>4</w:t>
      </w:r>
      <w:r w:rsidRPr="002F7DE4">
        <w:rPr>
          <w:b/>
          <w:lang w:bidi="ru-RU"/>
        </w:rPr>
        <w:t xml:space="preserve">. Требования к согласованию и утверждению </w:t>
      </w:r>
    </w:p>
    <w:p w:rsidR="00345735" w:rsidRPr="002F7DE4" w:rsidRDefault="00345735" w:rsidP="00A14067">
      <w:pPr>
        <w:jc w:val="center"/>
        <w:rPr>
          <w:b/>
          <w:lang w:bidi="ru-RU"/>
        </w:rPr>
      </w:pPr>
      <w:r w:rsidRPr="002F7DE4">
        <w:rPr>
          <w:b/>
          <w:lang w:bidi="ru-RU"/>
        </w:rPr>
        <w:t>Инвестиционной программы</w:t>
      </w:r>
    </w:p>
    <w:p w:rsidR="00345735" w:rsidRPr="002F7DE4" w:rsidRDefault="00345735" w:rsidP="00A14067">
      <w:pPr>
        <w:jc w:val="center"/>
        <w:rPr>
          <w:b/>
          <w:lang w:bidi="ru-RU"/>
        </w:rPr>
      </w:pPr>
    </w:p>
    <w:p w:rsidR="00345735" w:rsidRPr="002F7DE4" w:rsidRDefault="00345735" w:rsidP="00A14067">
      <w:pPr>
        <w:ind w:firstLine="708"/>
        <w:jc w:val="both"/>
        <w:rPr>
          <w:lang w:bidi="ru-RU"/>
        </w:rPr>
      </w:pPr>
      <w:r w:rsidRPr="002F7DE4">
        <w:rPr>
          <w:lang w:bidi="ru-RU"/>
        </w:rPr>
        <w:t>1</w:t>
      </w:r>
      <w:r>
        <w:rPr>
          <w:lang w:bidi="ru-RU"/>
        </w:rPr>
        <w:t>4</w:t>
      </w:r>
      <w:r w:rsidRPr="002F7DE4">
        <w:rPr>
          <w:lang w:bidi="ru-RU"/>
        </w:rPr>
        <w:t>.1</w:t>
      </w:r>
      <w:proofErr w:type="gramStart"/>
      <w:r w:rsidRPr="002F7DE4">
        <w:rPr>
          <w:lang w:bidi="ru-RU"/>
        </w:rPr>
        <w:t xml:space="preserve"> Н</w:t>
      </w:r>
      <w:proofErr w:type="gramEnd"/>
      <w:r w:rsidRPr="002F7DE4">
        <w:rPr>
          <w:lang w:bidi="ru-RU"/>
        </w:rPr>
        <w:t>а титульном листе инвестиционной программы необходимо предусмотреть подпись руководителя ООО «</w:t>
      </w:r>
      <w:r>
        <w:rPr>
          <w:lang w:bidi="ru-RU"/>
        </w:rPr>
        <w:t>ХОРС</w:t>
      </w:r>
      <w:r w:rsidRPr="002F7DE4">
        <w:rPr>
          <w:lang w:bidi="ru-RU"/>
        </w:rPr>
        <w:t xml:space="preserve">» и гриф утверждения </w:t>
      </w:r>
      <w:r>
        <w:rPr>
          <w:lang w:bidi="ru-RU"/>
        </w:rPr>
        <w:t>главы Алзамайского муниципального образования</w:t>
      </w:r>
      <w:r w:rsidRPr="002F7DE4">
        <w:rPr>
          <w:lang w:bidi="ru-RU"/>
        </w:rPr>
        <w:t xml:space="preserve">. Инвестиционную программу направить в </w:t>
      </w:r>
      <w:r>
        <w:rPr>
          <w:lang w:bidi="ru-RU"/>
        </w:rPr>
        <w:t xml:space="preserve">отдел по жилищным, архитектурно-строительным вопросам и оказанию услуг ЖКХ администрации Алзамайского муниципального образования </w:t>
      </w:r>
      <w:r w:rsidRPr="002F7DE4">
        <w:rPr>
          <w:lang w:bidi="ru-RU"/>
        </w:rPr>
        <w:t>на согласование не позднее 30 дней после получения ООО «</w:t>
      </w:r>
      <w:r>
        <w:rPr>
          <w:lang w:bidi="ru-RU"/>
        </w:rPr>
        <w:t>ХОРС</w:t>
      </w:r>
      <w:r w:rsidRPr="002F7DE4">
        <w:rPr>
          <w:lang w:bidi="ru-RU"/>
        </w:rPr>
        <w:t xml:space="preserve">» настоящего технического задания. Форма предоставления на бумажном носителе в 1 экземпляре, а также в электронном виде на электронную почту </w:t>
      </w:r>
      <w:r>
        <w:rPr>
          <w:lang w:val="en-US" w:bidi="ru-RU"/>
        </w:rPr>
        <w:t>alzamai</w:t>
      </w:r>
      <w:r w:rsidRPr="002F7DE4">
        <w:rPr>
          <w:lang w:bidi="ru-RU"/>
        </w:rPr>
        <w:t>@</w:t>
      </w:r>
      <w:r>
        <w:rPr>
          <w:lang w:val="en-US" w:bidi="ru-RU"/>
        </w:rPr>
        <w:t>inbox</w:t>
      </w:r>
      <w:r w:rsidRPr="002F7DE4">
        <w:rPr>
          <w:lang w:bidi="ru-RU"/>
        </w:rPr>
        <w:t xml:space="preserve">.ru. </w:t>
      </w:r>
    </w:p>
    <w:p w:rsidR="00345735" w:rsidRPr="002F7DE4" w:rsidRDefault="00345735" w:rsidP="00A14067">
      <w:pPr>
        <w:ind w:firstLine="708"/>
        <w:jc w:val="both"/>
        <w:rPr>
          <w:lang w:bidi="ru-RU"/>
        </w:rPr>
      </w:pPr>
      <w:r w:rsidRPr="002F7DE4">
        <w:rPr>
          <w:lang w:bidi="ru-RU"/>
        </w:rPr>
        <w:t xml:space="preserve">Инвестиционная программа утверждается администрацией </w:t>
      </w:r>
      <w:r>
        <w:rPr>
          <w:lang w:bidi="ru-RU"/>
        </w:rPr>
        <w:t>Алзамайского муниципального образования</w:t>
      </w:r>
      <w:r w:rsidRPr="002F7DE4">
        <w:rPr>
          <w:lang w:bidi="ru-RU"/>
        </w:rPr>
        <w:t xml:space="preserve"> в установленном порядке.</w:t>
      </w:r>
    </w:p>
    <w:p w:rsidR="00345735" w:rsidRPr="002F7DE4" w:rsidRDefault="00345735" w:rsidP="00A14067">
      <w:pPr>
        <w:jc w:val="both"/>
        <w:rPr>
          <w:lang w:bidi="ru-RU"/>
        </w:rPr>
      </w:pPr>
    </w:p>
    <w:p w:rsidR="00345735" w:rsidRDefault="00345735" w:rsidP="00A14067">
      <w:pPr>
        <w:jc w:val="both"/>
        <w:rPr>
          <w:lang w:bidi="ru-RU"/>
        </w:rPr>
      </w:pPr>
    </w:p>
    <w:p w:rsidR="00345735" w:rsidRPr="00433FEF" w:rsidRDefault="00345735" w:rsidP="00A14067">
      <w:pPr>
        <w:jc w:val="both"/>
        <w:rPr>
          <w:lang w:bidi="ru-RU"/>
        </w:rPr>
      </w:pPr>
      <w:r w:rsidRPr="00433FEF">
        <w:rPr>
          <w:lang w:bidi="ru-RU"/>
        </w:rPr>
        <w:t xml:space="preserve">Глава Алзамайского </w:t>
      </w:r>
    </w:p>
    <w:p w:rsidR="002F7DE4" w:rsidRPr="002F7DE4" w:rsidRDefault="00345735" w:rsidP="00A14067">
      <w:pPr>
        <w:jc w:val="both"/>
        <w:rPr>
          <w:lang w:bidi="ru-RU"/>
        </w:rPr>
        <w:sectPr w:rsidR="002F7DE4" w:rsidRPr="002F7DE4" w:rsidSect="00A14067">
          <w:pgSz w:w="11906" w:h="16838"/>
          <w:pgMar w:top="720" w:right="849" w:bottom="567" w:left="1701" w:header="709" w:footer="709" w:gutter="0"/>
          <w:cols w:space="708"/>
          <w:docGrid w:linePitch="360"/>
        </w:sectPr>
      </w:pPr>
      <w:r w:rsidRPr="00433FEF">
        <w:rPr>
          <w:lang w:bidi="ru-RU"/>
        </w:rPr>
        <w:t>муниципального образ</w:t>
      </w:r>
      <w:r w:rsidR="00A14067">
        <w:rPr>
          <w:lang w:bidi="ru-RU"/>
        </w:rPr>
        <w:t>ования</w:t>
      </w:r>
      <w:r w:rsidR="00A14067">
        <w:rPr>
          <w:lang w:bidi="ru-RU"/>
        </w:rPr>
        <w:tab/>
      </w:r>
      <w:r w:rsidR="00A14067">
        <w:rPr>
          <w:lang w:bidi="ru-RU"/>
        </w:rPr>
        <w:tab/>
      </w:r>
      <w:r w:rsidR="00A14067">
        <w:rPr>
          <w:lang w:bidi="ru-RU"/>
        </w:rPr>
        <w:tab/>
      </w:r>
      <w:r w:rsidR="00A14067">
        <w:rPr>
          <w:lang w:bidi="ru-RU"/>
        </w:rPr>
        <w:tab/>
      </w:r>
      <w:r w:rsidR="00A14067">
        <w:rPr>
          <w:lang w:bidi="ru-RU"/>
        </w:rPr>
        <w:tab/>
      </w:r>
      <w:r w:rsidR="00A14067">
        <w:rPr>
          <w:lang w:bidi="ru-RU"/>
        </w:rPr>
        <w:tab/>
      </w:r>
      <w:r w:rsidR="004B0D5F">
        <w:rPr>
          <w:lang w:bidi="ru-RU"/>
        </w:rPr>
        <w:t xml:space="preserve">  </w:t>
      </w:r>
      <w:r w:rsidR="00A14067">
        <w:rPr>
          <w:lang w:bidi="ru-RU"/>
        </w:rPr>
        <w:t xml:space="preserve">          </w:t>
      </w:r>
      <w:r w:rsidR="004B0D5F">
        <w:rPr>
          <w:lang w:bidi="ru-RU"/>
        </w:rPr>
        <w:t xml:space="preserve">   А.В. </w:t>
      </w:r>
      <w:r w:rsidR="00A14067">
        <w:rPr>
          <w:lang w:bidi="ru-RU"/>
        </w:rPr>
        <w:t>Лебедев</w:t>
      </w:r>
      <w:bookmarkStart w:id="2" w:name="_GoBack"/>
      <w:bookmarkEnd w:id="2"/>
    </w:p>
    <w:p w:rsidR="002F7DE4" w:rsidRPr="00970141" w:rsidRDefault="002F7DE4" w:rsidP="00A14067">
      <w:pPr>
        <w:tabs>
          <w:tab w:val="left" w:pos="5745"/>
        </w:tabs>
      </w:pPr>
    </w:p>
    <w:sectPr w:rsidR="002F7DE4" w:rsidRPr="00970141" w:rsidSect="004B0D5F">
      <w:pgSz w:w="16838" w:h="11906" w:orient="landscape"/>
      <w:pgMar w:top="284" w:right="568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A9" w:rsidRDefault="00D103A9" w:rsidP="00970141">
      <w:r>
        <w:separator/>
      </w:r>
    </w:p>
  </w:endnote>
  <w:endnote w:type="continuationSeparator" w:id="0">
    <w:p w:rsidR="00D103A9" w:rsidRDefault="00D103A9" w:rsidP="0097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A9" w:rsidRDefault="00D103A9" w:rsidP="00970141">
      <w:r>
        <w:separator/>
      </w:r>
    </w:p>
  </w:footnote>
  <w:footnote w:type="continuationSeparator" w:id="0">
    <w:p w:rsidR="00D103A9" w:rsidRDefault="00D103A9" w:rsidP="0097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BB8"/>
    <w:multiLevelType w:val="multilevel"/>
    <w:tmpl w:val="14020886"/>
    <w:lvl w:ilvl="0">
      <w:start w:val="6"/>
      <w:numFmt w:val="decimal"/>
      <w:lvlText w:val="%1"/>
      <w:lvlJc w:val="left"/>
      <w:pPr>
        <w:ind w:left="805" w:hanging="6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5" w:hanging="683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-"/>
      <w:lvlJc w:val="left"/>
      <w:pPr>
        <w:ind w:left="830" w:hanging="142"/>
      </w:pPr>
      <w:rPr>
        <w:rFonts w:hint="default"/>
        <w:w w:val="97"/>
        <w:lang w:val="ru-RU" w:eastAsia="ru-RU" w:bidi="ru-RU"/>
      </w:rPr>
    </w:lvl>
    <w:lvl w:ilvl="3">
      <w:numFmt w:val="bullet"/>
      <w:lvlText w:val="•"/>
      <w:lvlJc w:val="left"/>
      <w:pPr>
        <w:ind w:left="2172" w:hanging="1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38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04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70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36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502" w:hanging="142"/>
      </w:pPr>
      <w:rPr>
        <w:rFonts w:hint="default"/>
        <w:lang w:val="ru-RU" w:eastAsia="ru-RU" w:bidi="ru-RU"/>
      </w:rPr>
    </w:lvl>
  </w:abstractNum>
  <w:abstractNum w:abstractNumId="1">
    <w:nsid w:val="09B10D02"/>
    <w:multiLevelType w:val="hybridMultilevel"/>
    <w:tmpl w:val="424E2B6A"/>
    <w:lvl w:ilvl="0" w:tplc="D2546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4A912">
      <w:numFmt w:val="none"/>
      <w:lvlText w:val=""/>
      <w:lvlJc w:val="left"/>
      <w:pPr>
        <w:tabs>
          <w:tab w:val="num" w:pos="360"/>
        </w:tabs>
      </w:pPr>
    </w:lvl>
    <w:lvl w:ilvl="2" w:tplc="B478F0B4">
      <w:numFmt w:val="none"/>
      <w:lvlText w:val=""/>
      <w:lvlJc w:val="left"/>
      <w:pPr>
        <w:tabs>
          <w:tab w:val="num" w:pos="360"/>
        </w:tabs>
      </w:pPr>
    </w:lvl>
    <w:lvl w:ilvl="3" w:tplc="AD5E8E14">
      <w:numFmt w:val="none"/>
      <w:lvlText w:val=""/>
      <w:lvlJc w:val="left"/>
      <w:pPr>
        <w:tabs>
          <w:tab w:val="num" w:pos="360"/>
        </w:tabs>
      </w:pPr>
    </w:lvl>
    <w:lvl w:ilvl="4" w:tplc="2DD8002A">
      <w:numFmt w:val="none"/>
      <w:lvlText w:val=""/>
      <w:lvlJc w:val="left"/>
      <w:pPr>
        <w:tabs>
          <w:tab w:val="num" w:pos="360"/>
        </w:tabs>
      </w:pPr>
    </w:lvl>
    <w:lvl w:ilvl="5" w:tplc="C64A9688">
      <w:numFmt w:val="none"/>
      <w:lvlText w:val=""/>
      <w:lvlJc w:val="left"/>
      <w:pPr>
        <w:tabs>
          <w:tab w:val="num" w:pos="360"/>
        </w:tabs>
      </w:pPr>
    </w:lvl>
    <w:lvl w:ilvl="6" w:tplc="4CE0ACEC">
      <w:numFmt w:val="none"/>
      <w:lvlText w:val=""/>
      <w:lvlJc w:val="left"/>
      <w:pPr>
        <w:tabs>
          <w:tab w:val="num" w:pos="360"/>
        </w:tabs>
      </w:pPr>
    </w:lvl>
    <w:lvl w:ilvl="7" w:tplc="7F985B24">
      <w:numFmt w:val="none"/>
      <w:lvlText w:val=""/>
      <w:lvlJc w:val="left"/>
      <w:pPr>
        <w:tabs>
          <w:tab w:val="num" w:pos="360"/>
        </w:tabs>
      </w:pPr>
    </w:lvl>
    <w:lvl w:ilvl="8" w:tplc="0E08C0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20068E"/>
    <w:multiLevelType w:val="hybridMultilevel"/>
    <w:tmpl w:val="C024D8A6"/>
    <w:lvl w:ilvl="0" w:tplc="4E406D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14941"/>
    <w:multiLevelType w:val="hybridMultilevel"/>
    <w:tmpl w:val="F4947AEA"/>
    <w:lvl w:ilvl="0" w:tplc="E0887424">
      <w:numFmt w:val="bullet"/>
      <w:lvlText w:val="-"/>
      <w:lvlJc w:val="left"/>
      <w:pPr>
        <w:ind w:left="128" w:hanging="136"/>
      </w:pPr>
      <w:rPr>
        <w:rFonts w:hint="default"/>
        <w:w w:val="97"/>
        <w:lang w:val="ru-RU" w:eastAsia="ru-RU" w:bidi="ru-RU"/>
      </w:rPr>
    </w:lvl>
    <w:lvl w:ilvl="1" w:tplc="1FD6C534">
      <w:numFmt w:val="bullet"/>
      <w:lvlText w:val="•"/>
      <w:lvlJc w:val="left"/>
      <w:pPr>
        <w:ind w:left="791" w:hanging="136"/>
      </w:pPr>
      <w:rPr>
        <w:rFonts w:hint="default"/>
        <w:lang w:val="ru-RU" w:eastAsia="ru-RU" w:bidi="ru-RU"/>
      </w:rPr>
    </w:lvl>
    <w:lvl w:ilvl="2" w:tplc="F4A2ADA2">
      <w:numFmt w:val="bullet"/>
      <w:lvlText w:val="•"/>
      <w:lvlJc w:val="left"/>
      <w:pPr>
        <w:ind w:left="1462" w:hanging="136"/>
      </w:pPr>
      <w:rPr>
        <w:rFonts w:hint="default"/>
        <w:lang w:val="ru-RU" w:eastAsia="ru-RU" w:bidi="ru-RU"/>
      </w:rPr>
    </w:lvl>
    <w:lvl w:ilvl="3" w:tplc="91E43F2A">
      <w:numFmt w:val="bullet"/>
      <w:lvlText w:val="•"/>
      <w:lvlJc w:val="left"/>
      <w:pPr>
        <w:ind w:left="2133" w:hanging="136"/>
      </w:pPr>
      <w:rPr>
        <w:rFonts w:hint="default"/>
        <w:lang w:val="ru-RU" w:eastAsia="ru-RU" w:bidi="ru-RU"/>
      </w:rPr>
    </w:lvl>
    <w:lvl w:ilvl="4" w:tplc="BE0C7B5C">
      <w:numFmt w:val="bullet"/>
      <w:lvlText w:val="•"/>
      <w:lvlJc w:val="left"/>
      <w:pPr>
        <w:ind w:left="2804" w:hanging="136"/>
      </w:pPr>
      <w:rPr>
        <w:rFonts w:hint="default"/>
        <w:lang w:val="ru-RU" w:eastAsia="ru-RU" w:bidi="ru-RU"/>
      </w:rPr>
    </w:lvl>
    <w:lvl w:ilvl="5" w:tplc="EFDED832">
      <w:numFmt w:val="bullet"/>
      <w:lvlText w:val="•"/>
      <w:lvlJc w:val="left"/>
      <w:pPr>
        <w:ind w:left="3475" w:hanging="136"/>
      </w:pPr>
      <w:rPr>
        <w:rFonts w:hint="default"/>
        <w:lang w:val="ru-RU" w:eastAsia="ru-RU" w:bidi="ru-RU"/>
      </w:rPr>
    </w:lvl>
    <w:lvl w:ilvl="6" w:tplc="8DF8CD2A">
      <w:numFmt w:val="bullet"/>
      <w:lvlText w:val="•"/>
      <w:lvlJc w:val="left"/>
      <w:pPr>
        <w:ind w:left="4146" w:hanging="136"/>
      </w:pPr>
      <w:rPr>
        <w:rFonts w:hint="default"/>
        <w:lang w:val="ru-RU" w:eastAsia="ru-RU" w:bidi="ru-RU"/>
      </w:rPr>
    </w:lvl>
    <w:lvl w:ilvl="7" w:tplc="78AC03DC">
      <w:numFmt w:val="bullet"/>
      <w:lvlText w:val="•"/>
      <w:lvlJc w:val="left"/>
      <w:pPr>
        <w:ind w:left="4817" w:hanging="136"/>
      </w:pPr>
      <w:rPr>
        <w:rFonts w:hint="default"/>
        <w:lang w:val="ru-RU" w:eastAsia="ru-RU" w:bidi="ru-RU"/>
      </w:rPr>
    </w:lvl>
    <w:lvl w:ilvl="8" w:tplc="85A69232">
      <w:numFmt w:val="bullet"/>
      <w:lvlText w:val="•"/>
      <w:lvlJc w:val="left"/>
      <w:pPr>
        <w:ind w:left="5488" w:hanging="136"/>
      </w:pPr>
      <w:rPr>
        <w:rFonts w:hint="default"/>
        <w:lang w:val="ru-RU" w:eastAsia="ru-RU" w:bidi="ru-RU"/>
      </w:rPr>
    </w:lvl>
  </w:abstractNum>
  <w:abstractNum w:abstractNumId="4">
    <w:nsid w:val="17E1401E"/>
    <w:multiLevelType w:val="hybridMultilevel"/>
    <w:tmpl w:val="0B44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62CC5"/>
    <w:multiLevelType w:val="hybridMultilevel"/>
    <w:tmpl w:val="2224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61828"/>
    <w:multiLevelType w:val="hybridMultilevel"/>
    <w:tmpl w:val="CC205FA0"/>
    <w:lvl w:ilvl="0" w:tplc="DF08DB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3970789"/>
    <w:multiLevelType w:val="multilevel"/>
    <w:tmpl w:val="5BECC6DA"/>
    <w:lvl w:ilvl="0">
      <w:start w:val="5"/>
      <w:numFmt w:val="decimal"/>
      <w:lvlText w:val="%1"/>
      <w:lvlJc w:val="left"/>
      <w:pPr>
        <w:ind w:left="126" w:hanging="502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26" w:hanging="502"/>
      </w:pPr>
      <w:rPr>
        <w:rFonts w:hint="default"/>
        <w:w w:val="102"/>
        <w:lang w:val="ru-RU" w:eastAsia="ru-RU" w:bidi="ru-RU"/>
      </w:rPr>
    </w:lvl>
    <w:lvl w:ilvl="2">
      <w:numFmt w:val="bullet"/>
      <w:lvlText w:val="•"/>
      <w:lvlJc w:val="left"/>
      <w:pPr>
        <w:ind w:left="1461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31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02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72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43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13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84" w:hanging="502"/>
      </w:pPr>
      <w:rPr>
        <w:rFonts w:hint="default"/>
        <w:lang w:val="ru-RU" w:eastAsia="ru-RU" w:bidi="ru-RU"/>
      </w:rPr>
    </w:lvl>
  </w:abstractNum>
  <w:abstractNum w:abstractNumId="8">
    <w:nsid w:val="2846435C"/>
    <w:multiLevelType w:val="hybridMultilevel"/>
    <w:tmpl w:val="51629354"/>
    <w:lvl w:ilvl="0" w:tplc="A344F1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3046C"/>
    <w:multiLevelType w:val="hybridMultilevel"/>
    <w:tmpl w:val="0E588FB0"/>
    <w:lvl w:ilvl="0" w:tplc="8446F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A0038"/>
    <w:multiLevelType w:val="hybridMultilevel"/>
    <w:tmpl w:val="6BF64D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43DD0"/>
    <w:multiLevelType w:val="multilevel"/>
    <w:tmpl w:val="403A72A8"/>
    <w:lvl w:ilvl="0">
      <w:start w:val="5"/>
      <w:numFmt w:val="decimal"/>
      <w:lvlText w:val="%1"/>
      <w:lvlJc w:val="left"/>
      <w:pPr>
        <w:ind w:left="128" w:hanging="449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128" w:hanging="449"/>
      </w:pPr>
      <w:rPr>
        <w:rFonts w:hint="default"/>
        <w:w w:val="102"/>
        <w:lang w:val="ru-RU" w:eastAsia="ru-RU" w:bidi="ru-RU"/>
      </w:rPr>
    </w:lvl>
    <w:lvl w:ilvl="2">
      <w:numFmt w:val="bullet"/>
      <w:lvlText w:val="•"/>
      <w:lvlJc w:val="left"/>
      <w:pPr>
        <w:ind w:left="1461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31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02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72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43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13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84" w:hanging="449"/>
      </w:pPr>
      <w:rPr>
        <w:rFonts w:hint="default"/>
        <w:lang w:val="ru-RU" w:eastAsia="ru-RU" w:bidi="ru-RU"/>
      </w:rPr>
    </w:lvl>
  </w:abstractNum>
  <w:abstractNum w:abstractNumId="13">
    <w:nsid w:val="405821D3"/>
    <w:multiLevelType w:val="multilevel"/>
    <w:tmpl w:val="73DC2C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5D52F18"/>
    <w:multiLevelType w:val="hybridMultilevel"/>
    <w:tmpl w:val="96C0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711D5"/>
    <w:multiLevelType w:val="multilevel"/>
    <w:tmpl w:val="635E94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653C07C2"/>
    <w:multiLevelType w:val="multilevel"/>
    <w:tmpl w:val="957E68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5775B59"/>
    <w:multiLevelType w:val="multilevel"/>
    <w:tmpl w:val="5C2C6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DF51503"/>
    <w:multiLevelType w:val="multilevel"/>
    <w:tmpl w:val="A516D17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E4A5A60"/>
    <w:multiLevelType w:val="multilevel"/>
    <w:tmpl w:val="A89E47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8"/>
  </w:num>
  <w:num w:numId="5">
    <w:abstractNumId w:val="19"/>
  </w:num>
  <w:num w:numId="6">
    <w:abstractNumId w:val="8"/>
  </w:num>
  <w:num w:numId="7">
    <w:abstractNumId w:val="10"/>
  </w:num>
  <w:num w:numId="8">
    <w:abstractNumId w:val="17"/>
  </w:num>
  <w:num w:numId="9">
    <w:abstractNumId w:val="20"/>
  </w:num>
  <w:num w:numId="10">
    <w:abstractNumId w:val="13"/>
  </w:num>
  <w:num w:numId="11">
    <w:abstractNumId w:val="15"/>
  </w:num>
  <w:num w:numId="12">
    <w:abstractNumId w:val="6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  <w:num w:numId="17">
    <w:abstractNumId w:val="3"/>
  </w:num>
  <w:num w:numId="18">
    <w:abstractNumId w:val="11"/>
  </w:num>
  <w:num w:numId="19">
    <w:abstractNumId w:val="5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3B"/>
    <w:rsid w:val="00086F2F"/>
    <w:rsid w:val="00124A20"/>
    <w:rsid w:val="00135F8A"/>
    <w:rsid w:val="001C1CEF"/>
    <w:rsid w:val="001D3077"/>
    <w:rsid w:val="001E3F6C"/>
    <w:rsid w:val="001F45AF"/>
    <w:rsid w:val="002246AF"/>
    <w:rsid w:val="00253125"/>
    <w:rsid w:val="002564DF"/>
    <w:rsid w:val="00266D65"/>
    <w:rsid w:val="0029205F"/>
    <w:rsid w:val="002F2C59"/>
    <w:rsid w:val="002F7DE4"/>
    <w:rsid w:val="00304D82"/>
    <w:rsid w:val="003145C7"/>
    <w:rsid w:val="003224DF"/>
    <w:rsid w:val="00336259"/>
    <w:rsid w:val="00345735"/>
    <w:rsid w:val="003775A0"/>
    <w:rsid w:val="00382B01"/>
    <w:rsid w:val="003D7723"/>
    <w:rsid w:val="003F67AB"/>
    <w:rsid w:val="00433FEF"/>
    <w:rsid w:val="00434F98"/>
    <w:rsid w:val="004972F8"/>
    <w:rsid w:val="004B0D5F"/>
    <w:rsid w:val="004C24C8"/>
    <w:rsid w:val="004F0069"/>
    <w:rsid w:val="005042A3"/>
    <w:rsid w:val="00505041"/>
    <w:rsid w:val="005514ED"/>
    <w:rsid w:val="0057193B"/>
    <w:rsid w:val="005850FE"/>
    <w:rsid w:val="00586818"/>
    <w:rsid w:val="0059317A"/>
    <w:rsid w:val="005C0E47"/>
    <w:rsid w:val="005C39D2"/>
    <w:rsid w:val="005E5EA1"/>
    <w:rsid w:val="00630E24"/>
    <w:rsid w:val="0063377D"/>
    <w:rsid w:val="00642701"/>
    <w:rsid w:val="00647425"/>
    <w:rsid w:val="006627D0"/>
    <w:rsid w:val="006965CD"/>
    <w:rsid w:val="006B0D63"/>
    <w:rsid w:val="006B1D5D"/>
    <w:rsid w:val="00752869"/>
    <w:rsid w:val="007D0E54"/>
    <w:rsid w:val="007E7F63"/>
    <w:rsid w:val="008156CF"/>
    <w:rsid w:val="0082223E"/>
    <w:rsid w:val="00832E23"/>
    <w:rsid w:val="008715BE"/>
    <w:rsid w:val="008A7750"/>
    <w:rsid w:val="008E6DA2"/>
    <w:rsid w:val="008E7697"/>
    <w:rsid w:val="008F6B97"/>
    <w:rsid w:val="009400D4"/>
    <w:rsid w:val="0094035E"/>
    <w:rsid w:val="00970141"/>
    <w:rsid w:val="009A12CB"/>
    <w:rsid w:val="00A00F79"/>
    <w:rsid w:val="00A14067"/>
    <w:rsid w:val="00A23330"/>
    <w:rsid w:val="00A4722B"/>
    <w:rsid w:val="00A47AEF"/>
    <w:rsid w:val="00A505BB"/>
    <w:rsid w:val="00A72594"/>
    <w:rsid w:val="00AA2791"/>
    <w:rsid w:val="00BD51EC"/>
    <w:rsid w:val="00C7085F"/>
    <w:rsid w:val="00CA7111"/>
    <w:rsid w:val="00CA7A13"/>
    <w:rsid w:val="00D103A9"/>
    <w:rsid w:val="00D13112"/>
    <w:rsid w:val="00D27293"/>
    <w:rsid w:val="00D60583"/>
    <w:rsid w:val="00E6489F"/>
    <w:rsid w:val="00F04E8C"/>
    <w:rsid w:val="00F25BEB"/>
    <w:rsid w:val="00F3118D"/>
    <w:rsid w:val="00F37AA3"/>
    <w:rsid w:val="00FA5FF4"/>
    <w:rsid w:val="00FB22A9"/>
    <w:rsid w:val="00FB5C70"/>
    <w:rsid w:val="00FD58A9"/>
    <w:rsid w:val="00FE1198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DE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193B"/>
    <w:pPr>
      <w:ind w:left="720"/>
      <w:contextualSpacing/>
    </w:pPr>
  </w:style>
  <w:style w:type="table" w:styleId="a4">
    <w:name w:val="Table Grid"/>
    <w:basedOn w:val="a1"/>
    <w:uiPriority w:val="39"/>
    <w:rsid w:val="005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71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193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F7DE4"/>
    <w:pPr>
      <w:ind w:right="-185"/>
    </w:pPr>
    <w:rPr>
      <w:sz w:val="28"/>
    </w:rPr>
  </w:style>
  <w:style w:type="character" w:customStyle="1" w:styleId="20">
    <w:name w:val="Основной текст 2 Знак"/>
    <w:basedOn w:val="a0"/>
    <w:link w:val="2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F7DE4"/>
    <w:rPr>
      <w:sz w:val="28"/>
    </w:rPr>
  </w:style>
  <w:style w:type="character" w:customStyle="1" w:styleId="a8">
    <w:name w:val="Основной текст Знак"/>
    <w:basedOn w:val="a0"/>
    <w:link w:val="a7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2F7D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F7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F7DE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F7DE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345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701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0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DE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193B"/>
    <w:pPr>
      <w:ind w:left="720"/>
      <w:contextualSpacing/>
    </w:pPr>
  </w:style>
  <w:style w:type="table" w:styleId="a4">
    <w:name w:val="Table Grid"/>
    <w:basedOn w:val="a1"/>
    <w:uiPriority w:val="39"/>
    <w:rsid w:val="005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71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193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F7DE4"/>
    <w:pPr>
      <w:ind w:right="-185"/>
    </w:pPr>
    <w:rPr>
      <w:sz w:val="28"/>
    </w:rPr>
  </w:style>
  <w:style w:type="character" w:customStyle="1" w:styleId="20">
    <w:name w:val="Основной текст 2 Знак"/>
    <w:basedOn w:val="a0"/>
    <w:link w:val="2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F7DE4"/>
    <w:rPr>
      <w:sz w:val="28"/>
    </w:rPr>
  </w:style>
  <w:style w:type="character" w:customStyle="1" w:styleId="a8">
    <w:name w:val="Основной текст Знак"/>
    <w:basedOn w:val="a0"/>
    <w:link w:val="a7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2F7D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F7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F7DE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F7DE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345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701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0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D038-AF20-4237-AEC3-88E0FF93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13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7</cp:revision>
  <cp:lastPrinted>2022-03-15T02:44:00Z</cp:lastPrinted>
  <dcterms:created xsi:type="dcterms:W3CDTF">2022-03-04T05:53:00Z</dcterms:created>
  <dcterms:modified xsi:type="dcterms:W3CDTF">2022-03-15T03:48:00Z</dcterms:modified>
</cp:coreProperties>
</file>