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637" w:rsidRDefault="00464637" w:rsidP="00464637">
      <w:pPr>
        <w:rPr>
          <w:b/>
          <w:kern w:val="2"/>
        </w:rPr>
      </w:pPr>
    </w:p>
    <w:p w:rsidR="000C5C94" w:rsidRDefault="000C5C94" w:rsidP="00464637">
      <w:pPr>
        <w:rPr>
          <w:b/>
          <w:kern w:val="2"/>
        </w:rPr>
      </w:pPr>
    </w:p>
    <w:p w:rsidR="000C5C94" w:rsidRPr="00DB78B2" w:rsidRDefault="000C5C94" w:rsidP="00464637">
      <w:pPr>
        <w:rPr>
          <w:b/>
          <w:kern w:val="2"/>
        </w:rPr>
      </w:pPr>
    </w:p>
    <w:p w:rsidR="006F6AC1" w:rsidRPr="006F6AC1" w:rsidRDefault="006F6AC1" w:rsidP="006F6AC1">
      <w:pPr>
        <w:jc w:val="center"/>
        <w:rPr>
          <w:sz w:val="20"/>
          <w:szCs w:val="20"/>
        </w:rPr>
      </w:pPr>
      <w:r w:rsidRPr="006F6AC1">
        <w:rPr>
          <w:noProof/>
        </w:rPr>
        <w:drawing>
          <wp:inline distT="0" distB="0" distL="0" distR="0" wp14:anchorId="189A66EE" wp14:editId="766B6E08">
            <wp:extent cx="762000" cy="1076325"/>
            <wp:effectExtent l="0" t="0" r="0" b="0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AC1" w:rsidRPr="006F6AC1" w:rsidRDefault="006F6AC1" w:rsidP="006F6AC1"/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РОССИЙСКАЯ ФЕДЕРАЦИЯ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ИРКУТСКАЯ ОБЛАСТЬ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АЛЗАМАЙСКОЕ МУНИЦИПАЛЬНОЕ ОБРАЗОВАНИЕ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АДМИНИСТРАЦИЯ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</w:p>
    <w:p w:rsidR="006F6AC1" w:rsidRPr="006F6AC1" w:rsidRDefault="006F6AC1" w:rsidP="00EC52CE">
      <w:pPr>
        <w:jc w:val="center"/>
        <w:rPr>
          <w:b/>
          <w:bCs/>
          <w:sz w:val="32"/>
          <w:szCs w:val="32"/>
        </w:rPr>
      </w:pPr>
      <w:r w:rsidRPr="006F6AC1">
        <w:rPr>
          <w:b/>
          <w:bCs/>
          <w:sz w:val="32"/>
          <w:szCs w:val="32"/>
        </w:rPr>
        <w:t xml:space="preserve">ПОСТАНОВЛЕНИЕ № </w:t>
      </w:r>
      <w:r w:rsidR="00EC52CE">
        <w:rPr>
          <w:b/>
          <w:bCs/>
          <w:sz w:val="32"/>
          <w:szCs w:val="32"/>
        </w:rPr>
        <w:t>284</w:t>
      </w:r>
    </w:p>
    <w:p w:rsidR="006F6AC1" w:rsidRPr="006F6AC1" w:rsidRDefault="006F6AC1" w:rsidP="006F6AC1"/>
    <w:p w:rsidR="006F6AC1" w:rsidRPr="006F6AC1" w:rsidRDefault="006F6AC1" w:rsidP="006F6AC1">
      <w:pPr>
        <w:spacing w:line="276" w:lineRule="auto"/>
      </w:pPr>
      <w:r w:rsidRPr="006F6AC1">
        <w:t>г. Алзамай</w:t>
      </w:r>
    </w:p>
    <w:p w:rsidR="006F6AC1" w:rsidRPr="006F6AC1" w:rsidRDefault="004226EB" w:rsidP="006F6AC1">
      <w:pPr>
        <w:spacing w:line="276" w:lineRule="auto"/>
      </w:pPr>
      <w:r>
        <w:t xml:space="preserve">от 5 </w:t>
      </w:r>
      <w:r w:rsidR="00D843A4">
        <w:t xml:space="preserve">декабря </w:t>
      </w:r>
      <w:r w:rsidR="00D12854">
        <w:t>2023</w:t>
      </w:r>
      <w:r w:rsidR="006F6AC1">
        <w:t xml:space="preserve"> г.</w:t>
      </w:r>
    </w:p>
    <w:p w:rsidR="006F6AC1" w:rsidRPr="006F6AC1" w:rsidRDefault="006F6AC1" w:rsidP="006F6AC1">
      <w:pPr>
        <w:spacing w:line="276" w:lineRule="auto"/>
      </w:pPr>
    </w:p>
    <w:p w:rsidR="006F6AC1" w:rsidRPr="006F6AC1" w:rsidRDefault="006F6AC1" w:rsidP="006F6AC1">
      <w:pPr>
        <w:spacing w:line="276" w:lineRule="auto"/>
        <w:rPr>
          <w:color w:val="000000"/>
        </w:rPr>
      </w:pPr>
      <w:bookmarkStart w:id="0" w:name="_Hlk83133304"/>
      <w:r w:rsidRPr="006F6AC1">
        <w:t xml:space="preserve">Об </w:t>
      </w:r>
      <w:proofErr w:type="gramStart"/>
      <w:r w:rsidRPr="006F6AC1">
        <w:t>утверждении  Программы</w:t>
      </w:r>
      <w:proofErr w:type="gramEnd"/>
      <w:r w:rsidRPr="006F6AC1">
        <w:t xml:space="preserve"> профилактики рисков </w:t>
      </w:r>
      <w:bookmarkEnd w:id="0"/>
    </w:p>
    <w:p w:rsidR="006F6AC1" w:rsidRPr="006F6AC1" w:rsidRDefault="006F6AC1" w:rsidP="006F6AC1">
      <w:pPr>
        <w:overflowPunct w:val="0"/>
        <w:autoSpaceDE w:val="0"/>
        <w:autoSpaceDN w:val="0"/>
        <w:adjustRightInd w:val="0"/>
      </w:pPr>
      <w:r w:rsidRPr="006F6AC1">
        <w:t xml:space="preserve">причинения вреда (ущерба) охраняемым законом </w:t>
      </w:r>
    </w:p>
    <w:p w:rsidR="006F6AC1" w:rsidRPr="006F6AC1" w:rsidRDefault="00A90D17" w:rsidP="006F6AC1">
      <w:pPr>
        <w:overflowPunct w:val="0"/>
        <w:autoSpaceDE w:val="0"/>
        <w:autoSpaceDN w:val="0"/>
        <w:adjustRightInd w:val="0"/>
      </w:pPr>
      <w:r>
        <w:t>ценностям</w:t>
      </w:r>
      <w:r w:rsidR="006F6AC1" w:rsidRPr="006F6AC1">
        <w:t xml:space="preserve"> в рамках муниципального контроля </w:t>
      </w:r>
    </w:p>
    <w:p w:rsidR="00A90D17" w:rsidRDefault="00A90D17" w:rsidP="00A90D17">
      <w:pPr>
        <w:tabs>
          <w:tab w:val="center" w:pos="4677"/>
        </w:tabs>
        <w:jc w:val="both"/>
      </w:pPr>
      <w:r w:rsidRPr="00A90D17">
        <w:t>за исполнением единой теплоснабжающей организацией</w:t>
      </w:r>
    </w:p>
    <w:p w:rsidR="00A90D17" w:rsidRDefault="00A90D17" w:rsidP="00A90D17">
      <w:pPr>
        <w:tabs>
          <w:tab w:val="center" w:pos="4677"/>
        </w:tabs>
        <w:jc w:val="both"/>
      </w:pPr>
      <w:r w:rsidRPr="00A90D17">
        <w:t xml:space="preserve">обязательств по строительству, реконструкции и  </w:t>
      </w:r>
    </w:p>
    <w:p w:rsidR="00A90D17" w:rsidRPr="00A90D17" w:rsidRDefault="00A90D17" w:rsidP="00A90D17">
      <w:pPr>
        <w:tabs>
          <w:tab w:val="center" w:pos="4677"/>
        </w:tabs>
        <w:jc w:val="both"/>
      </w:pPr>
      <w:r w:rsidRPr="00A90D17">
        <w:t xml:space="preserve">(или) модернизации объектов теплоснабжения в </w:t>
      </w:r>
    </w:p>
    <w:p w:rsidR="006F6AC1" w:rsidRPr="006F6AC1" w:rsidRDefault="00A90D17" w:rsidP="00A90D17">
      <w:pPr>
        <w:tabs>
          <w:tab w:val="center" w:pos="4677"/>
        </w:tabs>
        <w:jc w:val="both"/>
      </w:pPr>
      <w:r w:rsidRPr="00A90D17">
        <w:t xml:space="preserve">Алзамайском муниципальном образовании </w:t>
      </w:r>
      <w:r w:rsidR="00D12854">
        <w:t>на 2024</w:t>
      </w:r>
      <w:r w:rsidR="006F6AC1" w:rsidRPr="006F6AC1">
        <w:t xml:space="preserve"> год</w:t>
      </w:r>
    </w:p>
    <w:p w:rsidR="006F6AC1" w:rsidRPr="006F6AC1" w:rsidRDefault="006F6AC1" w:rsidP="006F6AC1">
      <w:pPr>
        <w:spacing w:line="276" w:lineRule="auto"/>
        <w:rPr>
          <w:color w:val="000000"/>
        </w:rPr>
      </w:pPr>
    </w:p>
    <w:p w:rsidR="006F6AC1" w:rsidRPr="006F6AC1" w:rsidRDefault="006F6AC1" w:rsidP="00E10654">
      <w:pPr>
        <w:overflowPunct w:val="0"/>
        <w:autoSpaceDE w:val="0"/>
        <w:autoSpaceDN w:val="0"/>
        <w:adjustRightInd w:val="0"/>
        <w:ind w:firstLine="851"/>
        <w:jc w:val="both"/>
      </w:pPr>
      <w:r w:rsidRPr="006F6AC1">
        <w:rPr>
          <w:kern w:val="2"/>
        </w:rPr>
        <w:t>В соответствии с</w:t>
      </w:r>
      <w:r w:rsidRPr="006F6AC1">
        <w:rPr>
          <w:bCs/>
          <w:kern w:val="2"/>
        </w:rPr>
        <w:t xml:space="preserve"> </w:t>
      </w:r>
      <w:r w:rsidRPr="006F6AC1"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6F6AC1">
        <w:rPr>
          <w:kern w:val="2"/>
        </w:rPr>
        <w:t>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D705DC">
        <w:t xml:space="preserve"> руководствуясь статьей 47 </w:t>
      </w:r>
      <w:r w:rsidRPr="006F6AC1">
        <w:t xml:space="preserve">Устава </w:t>
      </w:r>
      <w:r>
        <w:t xml:space="preserve">Алзамайского </w:t>
      </w:r>
      <w:r w:rsidRPr="006F6AC1">
        <w:t xml:space="preserve">муниципального образования, администрация    </w:t>
      </w:r>
      <w:r>
        <w:t xml:space="preserve">Алзамайского </w:t>
      </w:r>
      <w:r w:rsidRPr="006F6AC1">
        <w:t xml:space="preserve">муниципального   образования </w:t>
      </w:r>
    </w:p>
    <w:p w:rsidR="006F6AC1" w:rsidRPr="006F6AC1" w:rsidRDefault="006F6AC1" w:rsidP="00EC52CE">
      <w:pPr>
        <w:tabs>
          <w:tab w:val="left" w:pos="567"/>
        </w:tabs>
        <w:jc w:val="both"/>
      </w:pPr>
      <w:r w:rsidRPr="006F6AC1">
        <w:tab/>
      </w:r>
      <w:r w:rsidR="00EC52CE">
        <w:tab/>
      </w:r>
      <w:r w:rsidRPr="006F6AC1">
        <w:t xml:space="preserve">ПОСТАНОВЛЯЕТ: </w:t>
      </w:r>
    </w:p>
    <w:p w:rsidR="00567F71" w:rsidRPr="00567F71" w:rsidRDefault="00D705DC" w:rsidP="00567F7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851"/>
        <w:contextualSpacing/>
        <w:jc w:val="both"/>
      </w:pPr>
      <w:r>
        <w:t>1. Утвердить Программу профилактики рисков причинения вреда (ущерб</w:t>
      </w:r>
      <w:r w:rsidR="00567F71">
        <w:t>а) охраняемым законом ценностям</w:t>
      </w:r>
      <w:r>
        <w:t xml:space="preserve"> в рамках муниципального контроля </w:t>
      </w:r>
      <w:r w:rsidR="00567F71" w:rsidRPr="00567F71">
        <w:t>за исполнением единой теплоснабжающей организацией обязательств по строительству, реконструкции и</w:t>
      </w:r>
    </w:p>
    <w:p w:rsidR="00567F71" w:rsidRDefault="00567F71" w:rsidP="00567F7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</w:pPr>
      <w:r w:rsidRPr="00567F71">
        <w:t>(или) модернизации объектов теплоснабжения в Алзамайском м</w:t>
      </w:r>
      <w:r w:rsidR="00D12854">
        <w:t>униципальном образовании на 2024</w:t>
      </w:r>
      <w:r w:rsidRPr="00567F71">
        <w:t xml:space="preserve"> год</w:t>
      </w:r>
      <w:r>
        <w:t xml:space="preserve"> (Приложение 1).</w:t>
      </w:r>
    </w:p>
    <w:p w:rsidR="006F6AC1" w:rsidRPr="006F6AC1" w:rsidRDefault="00D705DC" w:rsidP="00567F7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851"/>
        <w:contextualSpacing/>
        <w:jc w:val="both"/>
      </w:pPr>
      <w:r>
        <w:t xml:space="preserve">2. </w:t>
      </w:r>
      <w:r>
        <w:rPr>
          <w:spacing w:val="-1"/>
        </w:rPr>
        <w:t xml:space="preserve">Настоящее </w:t>
      </w:r>
      <w:r w:rsidR="006F6AC1" w:rsidRPr="006F6AC1">
        <w:rPr>
          <w:spacing w:val="-1"/>
        </w:rPr>
        <w:t>постановление</w:t>
      </w:r>
      <w:r>
        <w:rPr>
          <w:spacing w:val="-1"/>
        </w:rPr>
        <w:t xml:space="preserve"> подлежит опубликованию </w:t>
      </w:r>
      <w:r w:rsidR="006F6AC1" w:rsidRPr="006F6AC1">
        <w:rPr>
          <w:spacing w:val="-1"/>
        </w:rPr>
        <w:t xml:space="preserve">в газете «Вестник Алзамайского муниципального образования» и на официальном сайте администрации Алзамайского муниципального образования </w:t>
      </w:r>
      <w:hyperlink r:id="rId9" w:history="1">
        <w:r w:rsidR="006F6AC1" w:rsidRPr="006F6AC1">
          <w:rPr>
            <w:color w:val="0000FF"/>
            <w:spacing w:val="-1"/>
            <w:u w:val="single"/>
            <w:lang w:val="en-US"/>
          </w:rPr>
          <w:t>www</w:t>
        </w:r>
        <w:r w:rsidR="006F6AC1" w:rsidRPr="006F6AC1">
          <w:rPr>
            <w:color w:val="0000FF"/>
            <w:spacing w:val="-1"/>
            <w:u w:val="single"/>
          </w:rPr>
          <w:t>.</w:t>
        </w:r>
        <w:proofErr w:type="spellStart"/>
        <w:r w:rsidR="006F6AC1" w:rsidRPr="006F6AC1">
          <w:rPr>
            <w:color w:val="0000FF"/>
            <w:spacing w:val="-1"/>
            <w:u w:val="single"/>
            <w:lang w:val="en-US"/>
          </w:rPr>
          <w:t>alzamai</w:t>
        </w:r>
        <w:proofErr w:type="spellEnd"/>
        <w:r w:rsidR="006F6AC1" w:rsidRPr="006F6AC1">
          <w:rPr>
            <w:color w:val="0000FF"/>
            <w:spacing w:val="-1"/>
            <w:u w:val="single"/>
          </w:rPr>
          <w:t>.</w:t>
        </w:r>
        <w:proofErr w:type="spellStart"/>
        <w:r w:rsidR="006F6AC1" w:rsidRPr="006F6AC1">
          <w:rPr>
            <w:color w:val="0000FF"/>
            <w:spacing w:val="-1"/>
            <w:u w:val="single"/>
            <w:lang w:val="en-US"/>
          </w:rPr>
          <w:t>ru</w:t>
        </w:r>
        <w:proofErr w:type="spellEnd"/>
      </w:hyperlink>
      <w:r w:rsidR="006F6AC1" w:rsidRPr="006F6AC1">
        <w:rPr>
          <w:spacing w:val="-1"/>
        </w:rPr>
        <w:t>.</w:t>
      </w:r>
    </w:p>
    <w:p w:rsidR="00D705DC" w:rsidRDefault="00D705DC" w:rsidP="005F229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spacing w:val="-1"/>
        </w:rPr>
      </w:pPr>
    </w:p>
    <w:p w:rsidR="00567F71" w:rsidRDefault="00567F71" w:rsidP="005F229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spacing w:val="-1"/>
        </w:rPr>
      </w:pPr>
    </w:p>
    <w:p w:rsidR="00EC52CE" w:rsidRPr="006F6AC1" w:rsidRDefault="00EC52CE" w:rsidP="005F229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spacing w:val="-1"/>
        </w:rPr>
      </w:pPr>
    </w:p>
    <w:p w:rsidR="006F6AC1" w:rsidRPr="006F6AC1" w:rsidRDefault="006F6AC1" w:rsidP="006F6AC1">
      <w:pPr>
        <w:autoSpaceDE w:val="0"/>
        <w:autoSpaceDN w:val="0"/>
        <w:adjustRightInd w:val="0"/>
        <w:jc w:val="both"/>
        <w:outlineLvl w:val="0"/>
        <w:rPr>
          <w:bCs/>
          <w:color w:val="000000"/>
        </w:rPr>
      </w:pPr>
      <w:r w:rsidRPr="006F6AC1">
        <w:rPr>
          <w:bCs/>
          <w:color w:val="000000"/>
        </w:rPr>
        <w:t xml:space="preserve">Глава Алзамайского </w:t>
      </w:r>
    </w:p>
    <w:p w:rsidR="00D705DC" w:rsidRPr="006F6AC1" w:rsidRDefault="006F6AC1" w:rsidP="006F6AC1">
      <w:pPr>
        <w:autoSpaceDE w:val="0"/>
        <w:autoSpaceDN w:val="0"/>
        <w:adjustRightInd w:val="0"/>
        <w:jc w:val="both"/>
        <w:outlineLvl w:val="0"/>
        <w:rPr>
          <w:bCs/>
          <w:color w:val="000000"/>
        </w:rPr>
        <w:sectPr w:rsidR="00D705DC" w:rsidRPr="006F6AC1" w:rsidSect="00EC52CE">
          <w:headerReference w:type="first" r:id="rId10"/>
          <w:pgSz w:w="11906" w:h="16838"/>
          <w:pgMar w:top="-14" w:right="851" w:bottom="426" w:left="1701" w:header="709" w:footer="709" w:gutter="0"/>
          <w:pgNumType w:start="1"/>
          <w:cols w:space="708"/>
          <w:titlePg/>
          <w:docGrid w:linePitch="360"/>
        </w:sectPr>
      </w:pPr>
      <w:r w:rsidRPr="006F6AC1">
        <w:rPr>
          <w:bCs/>
          <w:color w:val="000000"/>
        </w:rPr>
        <w:t xml:space="preserve">муниципального </w:t>
      </w:r>
      <w:proofErr w:type="gramStart"/>
      <w:r w:rsidRPr="006F6AC1">
        <w:rPr>
          <w:bCs/>
          <w:color w:val="000000"/>
        </w:rPr>
        <w:t xml:space="preserve">образования  </w:t>
      </w:r>
      <w:r w:rsidRPr="006F6AC1">
        <w:rPr>
          <w:bCs/>
          <w:color w:val="000000"/>
        </w:rPr>
        <w:tab/>
      </w:r>
      <w:proofErr w:type="gramEnd"/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  <w:t xml:space="preserve">   А.В.</w:t>
      </w:r>
      <w:r w:rsidR="00D705DC">
        <w:rPr>
          <w:bCs/>
          <w:color w:val="000000"/>
        </w:rPr>
        <w:t xml:space="preserve"> Лебедев</w:t>
      </w:r>
    </w:p>
    <w:p w:rsidR="00D705DC" w:rsidRPr="00D705DC" w:rsidRDefault="00D705DC" w:rsidP="00D705DC">
      <w:pPr>
        <w:overflowPunct w:val="0"/>
        <w:autoSpaceDE w:val="0"/>
        <w:autoSpaceDN w:val="0"/>
        <w:adjustRightInd w:val="0"/>
        <w:jc w:val="right"/>
      </w:pPr>
      <w:r>
        <w:rPr>
          <w:sz w:val="28"/>
          <w:szCs w:val="28"/>
        </w:rPr>
        <w:lastRenderedPageBreak/>
        <w:t xml:space="preserve">                    </w:t>
      </w:r>
      <w:r w:rsidRPr="00D705DC">
        <w:t>Приложение 1</w:t>
      </w:r>
    </w:p>
    <w:p w:rsidR="00D705DC" w:rsidRDefault="00D705DC" w:rsidP="00D705DC">
      <w:pPr>
        <w:spacing w:after="200"/>
        <w:ind w:left="3828"/>
        <w:contextualSpacing/>
        <w:jc w:val="right"/>
        <w:rPr>
          <w:rFonts w:eastAsia="Calibri"/>
          <w:lang w:eastAsia="en-US"/>
        </w:rPr>
      </w:pPr>
      <w:r w:rsidRPr="00D705DC">
        <w:rPr>
          <w:rFonts w:eastAsia="Calibri"/>
          <w:lang w:eastAsia="en-US"/>
        </w:rPr>
        <w:t>к постановлению администрации</w:t>
      </w:r>
    </w:p>
    <w:p w:rsidR="00D705DC" w:rsidRDefault="00D705DC" w:rsidP="00D705DC">
      <w:pPr>
        <w:spacing w:after="200"/>
        <w:ind w:left="3828"/>
        <w:contextualSpacing/>
        <w:jc w:val="right"/>
        <w:rPr>
          <w:rFonts w:eastAsia="Calibri"/>
          <w:lang w:eastAsia="en-US"/>
        </w:rPr>
      </w:pPr>
      <w:r w:rsidRPr="00D705DC">
        <w:rPr>
          <w:rFonts w:eastAsia="Calibri"/>
          <w:lang w:eastAsia="en-US"/>
        </w:rPr>
        <w:t xml:space="preserve"> Алзамайского муниципального образования</w:t>
      </w:r>
    </w:p>
    <w:p w:rsidR="00D705DC" w:rsidRDefault="00D705DC" w:rsidP="00D705DC">
      <w:pPr>
        <w:spacing w:after="200"/>
        <w:ind w:left="3828"/>
        <w:contextualSpacing/>
        <w:jc w:val="right"/>
      </w:pPr>
      <w:r w:rsidRPr="00D705DC">
        <w:rPr>
          <w:rFonts w:ascii="Calibri" w:eastAsia="Calibri" w:hAnsi="Calibri"/>
          <w:lang w:eastAsia="en-US"/>
        </w:rPr>
        <w:t xml:space="preserve"> </w:t>
      </w:r>
      <w:r w:rsidR="00062F78">
        <w:t xml:space="preserve">от </w:t>
      </w:r>
      <w:r w:rsidR="00EC52CE">
        <w:t>05.12.</w:t>
      </w:r>
      <w:r w:rsidR="00D12854">
        <w:t>2023</w:t>
      </w:r>
      <w:r w:rsidRPr="00D705DC">
        <w:t xml:space="preserve"> г</w:t>
      </w:r>
      <w:r w:rsidR="00EC52CE">
        <w:t xml:space="preserve">. </w:t>
      </w:r>
      <w:r w:rsidRPr="00D705DC">
        <w:t xml:space="preserve"> №</w:t>
      </w:r>
      <w:r w:rsidR="00EC52CE">
        <w:t xml:space="preserve"> 284</w:t>
      </w:r>
      <w:r w:rsidRPr="00D705DC">
        <w:t xml:space="preserve"> </w:t>
      </w:r>
    </w:p>
    <w:p w:rsidR="00170946" w:rsidRPr="00D705DC" w:rsidRDefault="00170946" w:rsidP="00D705DC">
      <w:pPr>
        <w:spacing w:after="200"/>
        <w:ind w:left="3828"/>
        <w:contextualSpacing/>
        <w:jc w:val="right"/>
      </w:pPr>
    </w:p>
    <w:p w:rsidR="005F229F" w:rsidRPr="005F229F" w:rsidRDefault="00D705DC" w:rsidP="00567F71">
      <w:pPr>
        <w:overflowPunct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F229F">
        <w:rPr>
          <w:b/>
          <w:bCs/>
          <w:color w:val="000000"/>
        </w:rPr>
        <w:t>Программа профилактики рисков причинения вреда (ущерб</w:t>
      </w:r>
      <w:r w:rsidR="005F229F">
        <w:rPr>
          <w:b/>
          <w:bCs/>
          <w:color w:val="000000"/>
        </w:rPr>
        <w:t>а) охраняемым законом ценностям</w:t>
      </w:r>
      <w:r w:rsidRPr="005F229F">
        <w:rPr>
          <w:b/>
          <w:bCs/>
          <w:color w:val="000000"/>
        </w:rPr>
        <w:t xml:space="preserve"> в рамках муниципального контроля </w:t>
      </w:r>
      <w:r w:rsidR="005F229F" w:rsidRPr="005F229F">
        <w:rPr>
          <w:b/>
          <w:bCs/>
          <w:color w:val="000000"/>
        </w:rPr>
        <w:t>за исполнением единой теплоснабжающей организацией</w:t>
      </w:r>
      <w:r w:rsidR="005F229F">
        <w:rPr>
          <w:b/>
          <w:bCs/>
          <w:color w:val="000000"/>
        </w:rPr>
        <w:t xml:space="preserve"> </w:t>
      </w:r>
      <w:r w:rsidR="005F229F" w:rsidRPr="005F229F">
        <w:rPr>
          <w:b/>
          <w:bCs/>
          <w:color w:val="000000"/>
        </w:rPr>
        <w:t>обязательств по строительству, реконструкции и</w:t>
      </w:r>
    </w:p>
    <w:p w:rsidR="005F229F" w:rsidRPr="005F229F" w:rsidRDefault="005F229F" w:rsidP="00567F71">
      <w:pPr>
        <w:overflowPunct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F229F">
        <w:rPr>
          <w:b/>
          <w:bCs/>
          <w:color w:val="000000"/>
        </w:rPr>
        <w:t>(или) модернизации объектов теплоснабжения в Алзамайском м</w:t>
      </w:r>
      <w:r w:rsidR="00D12854">
        <w:rPr>
          <w:b/>
          <w:bCs/>
          <w:color w:val="000000"/>
        </w:rPr>
        <w:t>униципальном образовании на 2024</w:t>
      </w:r>
      <w:r w:rsidRPr="005F229F">
        <w:rPr>
          <w:b/>
          <w:bCs/>
          <w:color w:val="000000"/>
        </w:rPr>
        <w:t xml:space="preserve"> год</w:t>
      </w:r>
      <w:r w:rsidR="00567F71">
        <w:rPr>
          <w:b/>
          <w:bCs/>
          <w:color w:val="000000"/>
        </w:rPr>
        <w:t>.</w:t>
      </w:r>
    </w:p>
    <w:p w:rsidR="00D705DC" w:rsidRPr="00D705DC" w:rsidRDefault="00D705DC" w:rsidP="005F229F">
      <w:p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D705DC">
        <w:rPr>
          <w:sz w:val="28"/>
          <w:szCs w:val="20"/>
        </w:rPr>
        <w:t> </w:t>
      </w:r>
    </w:p>
    <w:p w:rsidR="005F229F" w:rsidRPr="005F229F" w:rsidRDefault="00D705DC" w:rsidP="00567F71">
      <w:pPr>
        <w:overflowPunct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705DC">
        <w:rPr>
          <w:b/>
        </w:rPr>
        <w:t xml:space="preserve">Раздел </w:t>
      </w:r>
      <w:r w:rsidRPr="00D705DC">
        <w:rPr>
          <w:b/>
          <w:lang w:val="en-US"/>
        </w:rPr>
        <w:t>I</w:t>
      </w:r>
      <w:r w:rsidR="005F229F">
        <w:rPr>
          <w:b/>
        </w:rPr>
        <w:t>.</w:t>
      </w:r>
      <w:r w:rsidR="005F229F">
        <w:t xml:space="preserve"> </w:t>
      </w:r>
      <w:r w:rsidRPr="00D705DC">
        <w:rPr>
          <w:b/>
          <w:bCs/>
          <w:color w:val="000000"/>
          <w:kern w:val="36"/>
        </w:rPr>
        <w:t>Анализ текущего состоян</w:t>
      </w:r>
      <w:r w:rsidR="00170946">
        <w:rPr>
          <w:b/>
          <w:bCs/>
          <w:color w:val="000000"/>
          <w:kern w:val="36"/>
        </w:rPr>
        <w:t xml:space="preserve">ия осуществления муниципального </w:t>
      </w:r>
      <w:r w:rsidRPr="00D705DC">
        <w:rPr>
          <w:b/>
          <w:bCs/>
          <w:color w:val="000000"/>
          <w:kern w:val="36"/>
        </w:rPr>
        <w:t>контроля</w:t>
      </w:r>
      <w:r w:rsidR="005F229F" w:rsidRPr="005F229F">
        <w:rPr>
          <w:b/>
          <w:bCs/>
          <w:color w:val="000000"/>
        </w:rPr>
        <w:t xml:space="preserve"> за исполнением единой теплоснабжающей организацией</w:t>
      </w:r>
      <w:r w:rsidR="005F229F">
        <w:rPr>
          <w:b/>
          <w:bCs/>
          <w:color w:val="000000"/>
        </w:rPr>
        <w:t xml:space="preserve"> </w:t>
      </w:r>
      <w:r w:rsidR="005F229F" w:rsidRPr="005F229F">
        <w:rPr>
          <w:b/>
          <w:bCs/>
          <w:color w:val="000000"/>
        </w:rPr>
        <w:t>обязательств по строительству, реконструкции и(или) модернизации объектов теплоснабжения в Алзамайском м</w:t>
      </w:r>
      <w:r w:rsidR="00D12854">
        <w:rPr>
          <w:b/>
          <w:bCs/>
          <w:color w:val="000000"/>
        </w:rPr>
        <w:t>униципальном образовании на 2024</w:t>
      </w:r>
      <w:r w:rsidR="005F229F" w:rsidRPr="005F229F">
        <w:rPr>
          <w:b/>
          <w:bCs/>
          <w:color w:val="000000"/>
        </w:rPr>
        <w:t xml:space="preserve"> год</w:t>
      </w:r>
    </w:p>
    <w:p w:rsidR="00170946" w:rsidRPr="00D705DC" w:rsidRDefault="00170946" w:rsidP="005F229F">
      <w:pPr>
        <w:suppressAutoHyphens/>
        <w:overflowPunct w:val="0"/>
        <w:autoSpaceDE w:val="0"/>
        <w:autoSpaceDN w:val="0"/>
        <w:adjustRightInd w:val="0"/>
        <w:ind w:right="-1"/>
        <w:jc w:val="center"/>
        <w:rPr>
          <w:b/>
          <w:bCs/>
          <w:kern w:val="36"/>
        </w:rPr>
      </w:pPr>
    </w:p>
    <w:p w:rsidR="005F229F" w:rsidRPr="005F229F" w:rsidRDefault="005F229F" w:rsidP="005F229F">
      <w:pPr>
        <w:suppressAutoHyphens/>
        <w:overflowPunct w:val="0"/>
        <w:autoSpaceDE w:val="0"/>
        <w:autoSpaceDN w:val="0"/>
        <w:adjustRightInd w:val="0"/>
        <w:ind w:right="-1" w:firstLine="851"/>
        <w:jc w:val="both"/>
        <w:rPr>
          <w:bCs/>
          <w:color w:val="000000"/>
        </w:rPr>
      </w:pPr>
      <w:bookmarkStart w:id="1" w:name="sub_1200"/>
      <w:r w:rsidRPr="005F229F">
        <w:rPr>
          <w:bCs/>
          <w:color w:val="000000"/>
        </w:rPr>
        <w:t> </w:t>
      </w:r>
      <w:r w:rsidRPr="005F229F">
        <w:rPr>
          <w:color w:val="000000"/>
        </w:rPr>
        <w:t>1. 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5F229F" w:rsidRPr="005F229F" w:rsidRDefault="005F229F" w:rsidP="005F229F">
      <w:pPr>
        <w:suppressAutoHyphens/>
        <w:overflowPunct w:val="0"/>
        <w:autoSpaceDE w:val="0"/>
        <w:autoSpaceDN w:val="0"/>
        <w:adjustRightInd w:val="0"/>
        <w:ind w:right="-1" w:firstLine="851"/>
        <w:jc w:val="both"/>
        <w:rPr>
          <w:color w:val="000000"/>
        </w:rPr>
      </w:pPr>
      <w:r w:rsidRPr="005F229F">
        <w:rPr>
          <w:color w:val="000000"/>
        </w:rPr>
        <w:t>2. Обязательные требования в сфере осуществления муниципального контроля за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№ 190-ФЗ «О теплоснабжении».</w:t>
      </w:r>
    </w:p>
    <w:p w:rsidR="005F229F" w:rsidRPr="005F229F" w:rsidRDefault="005F229F" w:rsidP="005F229F">
      <w:pPr>
        <w:suppressAutoHyphens/>
        <w:overflowPunct w:val="0"/>
        <w:autoSpaceDE w:val="0"/>
        <w:autoSpaceDN w:val="0"/>
        <w:adjustRightInd w:val="0"/>
        <w:ind w:right="-1" w:firstLine="851"/>
        <w:jc w:val="both"/>
        <w:rPr>
          <w:color w:val="000000"/>
        </w:rPr>
      </w:pPr>
      <w:r w:rsidRPr="005F229F">
        <w:rPr>
          <w:color w:val="000000"/>
        </w:rPr>
        <w:t>3. Объектами муниципального контроля за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:rsidR="005F229F" w:rsidRPr="005F229F" w:rsidRDefault="005F229F" w:rsidP="005F229F">
      <w:pPr>
        <w:suppressAutoHyphens/>
        <w:overflowPunct w:val="0"/>
        <w:autoSpaceDE w:val="0"/>
        <w:autoSpaceDN w:val="0"/>
        <w:adjustRightInd w:val="0"/>
        <w:ind w:right="-1" w:firstLine="851"/>
        <w:jc w:val="both"/>
        <w:rPr>
          <w:color w:val="000000"/>
        </w:rPr>
      </w:pPr>
      <w:r w:rsidRPr="005F229F">
        <w:rPr>
          <w:color w:val="000000"/>
        </w:rPr>
        <w:t>а) деятельность, действия (бездействие) единой теплоснабжающей организации (далее – контролируемое лицо) по исполнению обязательств, в рамках которых должны соблюдаться обязательные требования, указанные в части 3 статьи 237 Федерального закона № 190-ФЗ, согласно которой контролируемое лицо обязано реализовывать мероприятия по строительству, реконструкции,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</w:p>
    <w:p w:rsidR="005F229F" w:rsidRPr="005F229F" w:rsidRDefault="005F229F" w:rsidP="005F229F">
      <w:pPr>
        <w:suppressAutoHyphens/>
        <w:overflowPunct w:val="0"/>
        <w:autoSpaceDE w:val="0"/>
        <w:autoSpaceDN w:val="0"/>
        <w:adjustRightInd w:val="0"/>
        <w:ind w:right="-1" w:firstLine="851"/>
        <w:jc w:val="both"/>
        <w:rPr>
          <w:color w:val="000000"/>
        </w:rPr>
      </w:pPr>
      <w:r w:rsidRPr="005F229F">
        <w:rPr>
          <w:color w:val="000000"/>
        </w:rPr>
        <w:t>б) результаты деятельности контролируемого лица, в том числе продукция (товары), работы и услуги, к которым предъявляются обязательные требования, указанные в части 3 статьи 237 Федерального закона № 190-ФЗ;</w:t>
      </w:r>
    </w:p>
    <w:p w:rsidR="005F229F" w:rsidRPr="005F229F" w:rsidRDefault="005F229F" w:rsidP="005F229F">
      <w:pPr>
        <w:suppressAutoHyphens/>
        <w:overflowPunct w:val="0"/>
        <w:autoSpaceDE w:val="0"/>
        <w:autoSpaceDN w:val="0"/>
        <w:adjustRightInd w:val="0"/>
        <w:ind w:right="-1" w:firstLine="851"/>
        <w:jc w:val="both"/>
        <w:rPr>
          <w:color w:val="000000"/>
        </w:rPr>
      </w:pPr>
      <w:r w:rsidRPr="005F229F">
        <w:rPr>
          <w:color w:val="000000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 указанные в части 3 статьи 237 Федерального закона № 190-ФЗ.</w:t>
      </w:r>
    </w:p>
    <w:p w:rsidR="005F229F" w:rsidRPr="005F229F" w:rsidRDefault="005F229F" w:rsidP="005F229F">
      <w:pPr>
        <w:suppressAutoHyphens/>
        <w:overflowPunct w:val="0"/>
        <w:autoSpaceDE w:val="0"/>
        <w:autoSpaceDN w:val="0"/>
        <w:adjustRightInd w:val="0"/>
        <w:ind w:right="-1" w:firstLine="851"/>
        <w:jc w:val="both"/>
        <w:rPr>
          <w:color w:val="000000"/>
        </w:rPr>
      </w:pPr>
      <w:r w:rsidRPr="005F229F">
        <w:rPr>
          <w:color w:val="000000"/>
        </w:rPr>
        <w:lastRenderedPageBreak/>
        <w:t>4. Под контролируемым лицом при осуществлении муниципального контроля понимаются организации, указанная в статье 31 Федерального закона №248-ФЗ, деятельность, действия или результаты 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5F229F" w:rsidRPr="005F229F" w:rsidRDefault="005F229F" w:rsidP="005F229F">
      <w:pPr>
        <w:suppressAutoHyphens/>
        <w:overflowPunct w:val="0"/>
        <w:autoSpaceDE w:val="0"/>
        <w:autoSpaceDN w:val="0"/>
        <w:adjustRightInd w:val="0"/>
        <w:ind w:right="-1" w:firstLine="851"/>
        <w:jc w:val="both"/>
        <w:rPr>
          <w:color w:val="000000"/>
        </w:rPr>
      </w:pPr>
      <w:r w:rsidRPr="005F229F">
        <w:rPr>
          <w:color w:val="000000"/>
        </w:rPr>
        <w:t>5. 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и описание текущего развития профилактической деятельности на данный момент не представляется возможным так как ранее он не проводился.</w:t>
      </w:r>
    </w:p>
    <w:p w:rsidR="005F229F" w:rsidRPr="005F229F" w:rsidRDefault="005F229F" w:rsidP="005F229F">
      <w:pPr>
        <w:suppressAutoHyphens/>
        <w:overflowPunct w:val="0"/>
        <w:autoSpaceDE w:val="0"/>
        <w:autoSpaceDN w:val="0"/>
        <w:adjustRightInd w:val="0"/>
        <w:ind w:right="-1" w:firstLine="851"/>
        <w:jc w:val="both"/>
        <w:rPr>
          <w:color w:val="000000"/>
        </w:rPr>
      </w:pPr>
      <w:r w:rsidRPr="005F229F">
        <w:rPr>
          <w:color w:val="000000"/>
        </w:rPr>
        <w:t>6. 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:rsidR="00D705DC" w:rsidRPr="00D705DC" w:rsidRDefault="00D705DC" w:rsidP="00223750">
      <w:pPr>
        <w:suppressAutoHyphens/>
        <w:overflowPunct w:val="0"/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D705DC" w:rsidRPr="005F229F" w:rsidRDefault="00D705DC" w:rsidP="005F229F">
      <w:pPr>
        <w:suppressAutoHyphens/>
        <w:overflowPunct w:val="0"/>
        <w:autoSpaceDE w:val="0"/>
        <w:autoSpaceDN w:val="0"/>
        <w:adjustRightInd w:val="0"/>
        <w:ind w:right="-1"/>
        <w:jc w:val="center"/>
        <w:rPr>
          <w:b/>
        </w:rPr>
      </w:pPr>
      <w:r w:rsidRPr="00223750">
        <w:rPr>
          <w:b/>
        </w:rPr>
        <w:t xml:space="preserve">Раздел </w:t>
      </w:r>
      <w:r w:rsidRPr="00223750">
        <w:rPr>
          <w:b/>
          <w:lang w:val="en-US"/>
        </w:rPr>
        <w:t>II</w:t>
      </w:r>
      <w:r w:rsidR="005F229F">
        <w:rPr>
          <w:b/>
        </w:rPr>
        <w:t xml:space="preserve">. </w:t>
      </w:r>
      <w:r w:rsidR="005F229F">
        <w:rPr>
          <w:b/>
          <w:bCs/>
          <w:color w:val="000000"/>
          <w:kern w:val="36"/>
        </w:rPr>
        <w:t>Цели и задачи реализации п</w:t>
      </w:r>
      <w:r w:rsidRPr="00223750">
        <w:rPr>
          <w:b/>
          <w:bCs/>
          <w:color w:val="000000"/>
          <w:kern w:val="36"/>
        </w:rPr>
        <w:t>рограммы</w:t>
      </w:r>
      <w:bookmarkEnd w:id="1"/>
    </w:p>
    <w:p w:rsidR="00D705DC" w:rsidRPr="00D705DC" w:rsidRDefault="00D705DC" w:rsidP="00D705DC">
      <w:pPr>
        <w:overflowPunct w:val="0"/>
        <w:autoSpaceDE w:val="0"/>
        <w:autoSpaceDN w:val="0"/>
        <w:adjustRightInd w:val="0"/>
        <w:ind w:firstLine="567"/>
        <w:rPr>
          <w:sz w:val="28"/>
          <w:szCs w:val="20"/>
        </w:rPr>
      </w:pPr>
      <w:r w:rsidRPr="00D705DC">
        <w:rPr>
          <w:sz w:val="28"/>
          <w:szCs w:val="20"/>
        </w:rPr>
        <w:t> </w:t>
      </w:r>
    </w:p>
    <w:p w:rsidR="005F229F" w:rsidRPr="005F229F" w:rsidRDefault="00B03116" w:rsidP="005F229F">
      <w:pPr>
        <w:overflowPunct w:val="0"/>
        <w:autoSpaceDE w:val="0"/>
        <w:autoSpaceDN w:val="0"/>
        <w:adjustRightInd w:val="0"/>
        <w:ind w:firstLine="567"/>
      </w:pPr>
      <w:bookmarkStart w:id="2" w:name="sub_1005"/>
      <w:bookmarkStart w:id="3" w:name="sub_1150"/>
      <w:r>
        <w:rPr>
          <w:color w:val="000000"/>
        </w:rPr>
        <w:t>1. Целями реализации П</w:t>
      </w:r>
      <w:r w:rsidR="005F229F" w:rsidRPr="005F229F">
        <w:rPr>
          <w:color w:val="000000"/>
        </w:rPr>
        <w:t>рограммы являются:</w:t>
      </w:r>
      <w:bookmarkEnd w:id="2"/>
    </w:p>
    <w:p w:rsidR="005F229F" w:rsidRPr="005F229F" w:rsidRDefault="005F229F" w:rsidP="005F229F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5F229F">
        <w:rPr>
          <w:color w:val="000000"/>
        </w:rPr>
        <w:t>1) стимулирование добросовестного соблюдения обязательных требований контролируемым лицом;</w:t>
      </w:r>
    </w:p>
    <w:p w:rsidR="005F229F" w:rsidRPr="005F229F" w:rsidRDefault="005F229F" w:rsidP="005F229F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5F229F">
        <w:rPr>
          <w:color w:val="000000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</w:t>
      </w:r>
      <w:r>
        <w:rPr>
          <w:color w:val="000000"/>
        </w:rPr>
        <w:t>й теплоснабжающей организации</w:t>
      </w:r>
      <w:r w:rsidRPr="005F229F">
        <w:rPr>
          <w:color w:val="000000"/>
        </w:rPr>
        <w:t>;</w:t>
      </w:r>
    </w:p>
    <w:p w:rsidR="005F229F" w:rsidRPr="005F229F" w:rsidRDefault="005F229F" w:rsidP="005F229F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5F229F">
        <w:rPr>
          <w:color w:val="000000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5F229F" w:rsidRPr="005F229F" w:rsidRDefault="00B03116" w:rsidP="005F229F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2. Задачами реализации П</w:t>
      </w:r>
      <w:r w:rsidR="005F229F" w:rsidRPr="005F229F">
        <w:rPr>
          <w:color w:val="000000"/>
        </w:rPr>
        <w:t>рограммы являются:</w:t>
      </w:r>
    </w:p>
    <w:p w:rsidR="005F229F" w:rsidRPr="005F229F" w:rsidRDefault="005F229F" w:rsidP="005F229F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5F229F">
        <w:rPr>
          <w:color w:val="000000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</w:t>
      </w:r>
      <w:r>
        <w:rPr>
          <w:color w:val="000000"/>
        </w:rPr>
        <w:t>ной теплоснабжающей организации</w:t>
      </w:r>
      <w:r w:rsidRPr="005F229F">
        <w:rPr>
          <w:color w:val="000000"/>
        </w:rPr>
        <w:t>;</w:t>
      </w:r>
    </w:p>
    <w:p w:rsidR="005F229F" w:rsidRPr="005F229F" w:rsidRDefault="005F229F" w:rsidP="005F229F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5F229F">
        <w:rPr>
          <w:color w:val="000000"/>
        </w:rPr>
        <w:t>2) повышение правосознания и правовой культуры юридических лиц в сфере строительства, реконструкции и (или) модернизации объектов теплоснабжения;</w:t>
      </w:r>
    </w:p>
    <w:p w:rsidR="005F229F" w:rsidRPr="005F229F" w:rsidRDefault="005F229F" w:rsidP="005F229F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5F229F">
        <w:rPr>
          <w:color w:val="000000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5F229F" w:rsidRPr="005F229F" w:rsidRDefault="005F229F" w:rsidP="005F229F">
      <w:pPr>
        <w:suppressAutoHyphens/>
        <w:overflowPunct w:val="0"/>
        <w:autoSpaceDE w:val="0"/>
        <w:autoSpaceDN w:val="0"/>
        <w:adjustRightInd w:val="0"/>
        <w:ind w:right="-1"/>
        <w:jc w:val="center"/>
        <w:rPr>
          <w:b/>
        </w:rPr>
      </w:pPr>
    </w:p>
    <w:p w:rsidR="00D705DC" w:rsidRPr="005F229F" w:rsidRDefault="00D705DC" w:rsidP="005F229F">
      <w:pPr>
        <w:suppressAutoHyphens/>
        <w:overflowPunct w:val="0"/>
        <w:autoSpaceDE w:val="0"/>
        <w:autoSpaceDN w:val="0"/>
        <w:adjustRightInd w:val="0"/>
        <w:ind w:right="-1"/>
        <w:jc w:val="center"/>
        <w:rPr>
          <w:b/>
        </w:rPr>
      </w:pPr>
      <w:r w:rsidRPr="00C14898">
        <w:rPr>
          <w:b/>
        </w:rPr>
        <w:t xml:space="preserve">Раздел </w:t>
      </w:r>
      <w:r w:rsidRPr="00C14898">
        <w:rPr>
          <w:b/>
          <w:lang w:val="en-US"/>
        </w:rPr>
        <w:t>III</w:t>
      </w:r>
      <w:r w:rsidR="005F229F">
        <w:rPr>
          <w:b/>
        </w:rPr>
        <w:t xml:space="preserve">. </w:t>
      </w:r>
      <w:r w:rsidRPr="00C14898">
        <w:rPr>
          <w:b/>
          <w:bCs/>
          <w:color w:val="000000"/>
        </w:rPr>
        <w:t xml:space="preserve">Перечень профилактических мероприятий, </w:t>
      </w:r>
      <w:bookmarkEnd w:id="3"/>
      <w:r w:rsidRPr="00C14898">
        <w:rPr>
          <w:b/>
          <w:bCs/>
          <w:color w:val="000000"/>
        </w:rPr>
        <w:t>сроки (периодичность) их проведения</w:t>
      </w:r>
    </w:p>
    <w:p w:rsidR="00D705DC" w:rsidRPr="00C14898" w:rsidRDefault="00D705DC" w:rsidP="00D705DC">
      <w:pPr>
        <w:widowControl w:val="0"/>
        <w:overflowPunct w:val="0"/>
        <w:autoSpaceDE w:val="0"/>
        <w:autoSpaceDN w:val="0"/>
        <w:adjustRightInd w:val="0"/>
        <w:jc w:val="center"/>
      </w:pPr>
      <w:r w:rsidRPr="00C14898">
        <w:t> </w:t>
      </w:r>
    </w:p>
    <w:p w:rsidR="00D12854" w:rsidRPr="00C14898" w:rsidRDefault="00D705DC" w:rsidP="00D705DC">
      <w:pPr>
        <w:widowControl w:val="0"/>
        <w:overflowPunct w:val="0"/>
        <w:autoSpaceDE w:val="0"/>
        <w:autoSpaceDN w:val="0"/>
        <w:adjustRightInd w:val="0"/>
        <w:jc w:val="center"/>
      </w:pPr>
      <w:r w:rsidRPr="00C14898"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5244"/>
        <w:gridCol w:w="1560"/>
        <w:gridCol w:w="2126"/>
      </w:tblGrid>
      <w:tr w:rsidR="00D12854" w:rsidRPr="00D12854" w:rsidTr="008A5047">
        <w:trPr>
          <w:tblCellSpacing w:w="0" w:type="dxa"/>
        </w:trPr>
        <w:tc>
          <w:tcPr>
            <w:tcW w:w="544" w:type="dxa"/>
            <w:vAlign w:val="center"/>
            <w:hideMark/>
          </w:tcPr>
          <w:p w:rsidR="00D12854" w:rsidRPr="00D12854" w:rsidRDefault="00D12854" w:rsidP="00D128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D12854">
              <w:rPr>
                <w:color w:val="000000"/>
              </w:rPr>
              <w:t>№</w:t>
            </w:r>
          </w:p>
        </w:tc>
        <w:tc>
          <w:tcPr>
            <w:tcW w:w="5244" w:type="dxa"/>
            <w:vAlign w:val="center"/>
            <w:hideMark/>
          </w:tcPr>
          <w:p w:rsidR="00D12854" w:rsidRPr="00D12854" w:rsidRDefault="00D12854" w:rsidP="00D128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D12854">
              <w:rPr>
                <w:color w:val="000000"/>
              </w:rPr>
              <w:t>Наименование</w:t>
            </w:r>
          </w:p>
          <w:p w:rsidR="00D12854" w:rsidRPr="00D12854" w:rsidRDefault="00D12854" w:rsidP="00D128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D12854">
              <w:rPr>
                <w:color w:val="000000"/>
              </w:rPr>
              <w:t>профилактического мероприятия</w:t>
            </w:r>
          </w:p>
          <w:p w:rsidR="00D12854" w:rsidRPr="00D12854" w:rsidRDefault="00D12854" w:rsidP="00D128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D12854">
              <w:t> </w:t>
            </w:r>
          </w:p>
        </w:tc>
        <w:tc>
          <w:tcPr>
            <w:tcW w:w="1560" w:type="dxa"/>
            <w:vAlign w:val="center"/>
            <w:hideMark/>
          </w:tcPr>
          <w:p w:rsidR="00D12854" w:rsidRPr="00D12854" w:rsidRDefault="00D12854" w:rsidP="00D128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D12854">
              <w:rPr>
                <w:color w:val="000000"/>
              </w:rPr>
              <w:t>Срок</w:t>
            </w:r>
          </w:p>
          <w:p w:rsidR="00D12854" w:rsidRPr="00D12854" w:rsidRDefault="00D12854" w:rsidP="00D128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D12854">
              <w:rPr>
                <w:color w:val="000000"/>
              </w:rPr>
              <w:t>реализации</w:t>
            </w:r>
          </w:p>
        </w:tc>
        <w:tc>
          <w:tcPr>
            <w:tcW w:w="2126" w:type="dxa"/>
          </w:tcPr>
          <w:p w:rsidR="00D12854" w:rsidRPr="00D12854" w:rsidRDefault="00D12854" w:rsidP="00D128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2854">
              <w:rPr>
                <w:color w:val="000000"/>
              </w:rPr>
              <w:t>Ответственный исполнитель</w:t>
            </w:r>
          </w:p>
        </w:tc>
      </w:tr>
      <w:tr w:rsidR="00D12854" w:rsidRPr="00D12854" w:rsidTr="008A5047">
        <w:trPr>
          <w:tblCellSpacing w:w="0" w:type="dxa"/>
        </w:trPr>
        <w:tc>
          <w:tcPr>
            <w:tcW w:w="544" w:type="dxa"/>
            <w:vAlign w:val="center"/>
            <w:hideMark/>
          </w:tcPr>
          <w:p w:rsidR="00D12854" w:rsidRPr="00D12854" w:rsidRDefault="00D12854" w:rsidP="00D128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D12854">
              <w:rPr>
                <w:color w:val="000000"/>
              </w:rPr>
              <w:t>1.</w:t>
            </w:r>
          </w:p>
        </w:tc>
        <w:tc>
          <w:tcPr>
            <w:tcW w:w="5244" w:type="dxa"/>
            <w:vAlign w:val="center"/>
            <w:hideMark/>
          </w:tcPr>
          <w:p w:rsidR="00D12854" w:rsidRPr="00D12854" w:rsidRDefault="00D12854" w:rsidP="00D1285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D12854">
              <w:rPr>
                <w:color w:val="000000"/>
              </w:rPr>
              <w:t>Информирование, посредством размещения (поддержания в актуальном состоянии) на официальном сайте Алзамайского муниципального образования:</w:t>
            </w:r>
          </w:p>
          <w:p w:rsidR="00D12854" w:rsidRPr="00D12854" w:rsidRDefault="00D12854" w:rsidP="00D1285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D12854">
              <w:t> 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D12854" w:rsidRPr="00D12854" w:rsidRDefault="00D12854" w:rsidP="00D128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D12854">
              <w:rPr>
                <w:color w:val="000000"/>
              </w:rPr>
              <w:t xml:space="preserve">в течение года </w:t>
            </w:r>
          </w:p>
          <w:p w:rsidR="00D12854" w:rsidRPr="00D12854" w:rsidRDefault="00D12854" w:rsidP="00D128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D12854">
              <w:rPr>
                <w:color w:val="000000"/>
              </w:rPr>
              <w:t>(по мере необходимости)</w:t>
            </w:r>
          </w:p>
          <w:p w:rsidR="00D12854" w:rsidRPr="00D12854" w:rsidRDefault="00D12854" w:rsidP="00D128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D12854">
              <w:t> </w:t>
            </w:r>
          </w:p>
        </w:tc>
        <w:tc>
          <w:tcPr>
            <w:tcW w:w="2126" w:type="dxa"/>
            <w:vMerge w:val="restart"/>
          </w:tcPr>
          <w:p w:rsidR="00D12854" w:rsidRPr="00D12854" w:rsidRDefault="00D12854" w:rsidP="00D128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2854">
              <w:rPr>
                <w:color w:val="000000"/>
              </w:rPr>
              <w:t xml:space="preserve">Специалисты отдела по жилищным, архитектурно – строительным вопросам и оказанию услуг ЖКХ администрации Алзамайского муниципального </w:t>
            </w:r>
            <w:r w:rsidRPr="00D12854">
              <w:rPr>
                <w:color w:val="000000"/>
              </w:rPr>
              <w:lastRenderedPageBreak/>
              <w:t>образования</w:t>
            </w:r>
          </w:p>
        </w:tc>
      </w:tr>
      <w:tr w:rsidR="00D12854" w:rsidRPr="00D12854" w:rsidTr="008A5047">
        <w:trPr>
          <w:tblCellSpacing w:w="0" w:type="dxa"/>
        </w:trPr>
        <w:tc>
          <w:tcPr>
            <w:tcW w:w="544" w:type="dxa"/>
            <w:vAlign w:val="center"/>
            <w:hideMark/>
          </w:tcPr>
          <w:p w:rsidR="00D12854" w:rsidRPr="00D12854" w:rsidRDefault="00D12854" w:rsidP="00D1285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D12854">
              <w:rPr>
                <w:color w:val="000000"/>
              </w:rPr>
              <w:t>1.1.</w:t>
            </w:r>
          </w:p>
        </w:tc>
        <w:tc>
          <w:tcPr>
            <w:tcW w:w="5244" w:type="dxa"/>
            <w:vAlign w:val="center"/>
            <w:hideMark/>
          </w:tcPr>
          <w:p w:rsidR="00D12854" w:rsidRPr="00D12854" w:rsidRDefault="00D12854" w:rsidP="00D1285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D12854">
              <w:rPr>
                <w:color w:val="000000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560" w:type="dxa"/>
            <w:vMerge/>
            <w:vAlign w:val="center"/>
            <w:hideMark/>
          </w:tcPr>
          <w:p w:rsidR="00D12854" w:rsidRPr="00D12854" w:rsidRDefault="00D12854" w:rsidP="00D128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D12854" w:rsidRPr="00D12854" w:rsidRDefault="00D12854" w:rsidP="00D128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D12854" w:rsidRPr="00D12854" w:rsidTr="008A5047">
        <w:trPr>
          <w:tblCellSpacing w:w="0" w:type="dxa"/>
        </w:trPr>
        <w:tc>
          <w:tcPr>
            <w:tcW w:w="544" w:type="dxa"/>
            <w:vAlign w:val="center"/>
            <w:hideMark/>
          </w:tcPr>
          <w:p w:rsidR="00D12854" w:rsidRPr="00D12854" w:rsidRDefault="00D12854" w:rsidP="00D128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D12854">
              <w:rPr>
                <w:color w:val="000000"/>
              </w:rPr>
              <w:t>1.2.</w:t>
            </w:r>
          </w:p>
        </w:tc>
        <w:tc>
          <w:tcPr>
            <w:tcW w:w="5244" w:type="dxa"/>
            <w:vAlign w:val="center"/>
            <w:hideMark/>
          </w:tcPr>
          <w:p w:rsidR="00D12854" w:rsidRPr="00D12854" w:rsidRDefault="00D12854" w:rsidP="00D1285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D12854">
              <w:rPr>
                <w:color w:val="000000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D12854" w:rsidRPr="00D12854" w:rsidRDefault="00D12854" w:rsidP="00D1285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D12854">
              <w:lastRenderedPageBreak/>
              <w:t> </w:t>
            </w:r>
          </w:p>
        </w:tc>
        <w:tc>
          <w:tcPr>
            <w:tcW w:w="1560" w:type="dxa"/>
            <w:vMerge/>
            <w:vAlign w:val="center"/>
            <w:hideMark/>
          </w:tcPr>
          <w:p w:rsidR="00D12854" w:rsidRPr="00D12854" w:rsidRDefault="00D12854" w:rsidP="00D128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D12854" w:rsidRPr="00D12854" w:rsidRDefault="00D12854" w:rsidP="00D128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D12854" w:rsidRPr="00D12854" w:rsidTr="008A5047">
        <w:trPr>
          <w:tblCellSpacing w:w="0" w:type="dxa"/>
        </w:trPr>
        <w:tc>
          <w:tcPr>
            <w:tcW w:w="544" w:type="dxa"/>
            <w:vAlign w:val="center"/>
          </w:tcPr>
          <w:p w:rsidR="00D12854" w:rsidRPr="00D12854" w:rsidRDefault="00D12854" w:rsidP="00D128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2854">
              <w:rPr>
                <w:color w:val="000000"/>
              </w:rPr>
              <w:t>2.</w:t>
            </w:r>
          </w:p>
        </w:tc>
        <w:tc>
          <w:tcPr>
            <w:tcW w:w="5244" w:type="dxa"/>
            <w:vAlign w:val="center"/>
          </w:tcPr>
          <w:p w:rsidR="00D12854" w:rsidRPr="00D12854" w:rsidRDefault="00D12854" w:rsidP="00D1285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D12854">
              <w:rPr>
                <w:color w:val="000000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виде контроля.</w:t>
            </w:r>
          </w:p>
        </w:tc>
        <w:tc>
          <w:tcPr>
            <w:tcW w:w="1560" w:type="dxa"/>
            <w:vMerge w:val="restart"/>
            <w:vAlign w:val="center"/>
          </w:tcPr>
          <w:p w:rsidR="00D12854" w:rsidRPr="00D12854" w:rsidRDefault="00D12854" w:rsidP="00D128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D12854">
              <w:rPr>
                <w:color w:val="000000"/>
              </w:rPr>
              <w:t xml:space="preserve">в течение года </w:t>
            </w:r>
          </w:p>
          <w:p w:rsidR="00D12854" w:rsidRPr="00D12854" w:rsidRDefault="00D12854" w:rsidP="00D128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D12854">
              <w:rPr>
                <w:color w:val="000000"/>
              </w:rPr>
              <w:t>(по мере необходимости)</w:t>
            </w:r>
          </w:p>
          <w:p w:rsidR="00D12854" w:rsidRPr="00D12854" w:rsidRDefault="00D12854" w:rsidP="00D128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D12854" w:rsidRPr="00D12854" w:rsidRDefault="00D12854" w:rsidP="00D128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2854" w:rsidRPr="00D12854" w:rsidRDefault="00D12854" w:rsidP="00D128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2854" w:rsidRPr="00D12854" w:rsidRDefault="00D12854" w:rsidP="00D128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2854" w:rsidRPr="00D12854" w:rsidRDefault="00D12854" w:rsidP="00D128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2854" w:rsidRPr="00D12854" w:rsidRDefault="00D12854" w:rsidP="00D128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2854" w:rsidRPr="00D12854" w:rsidRDefault="00D12854" w:rsidP="00D128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2854" w:rsidRPr="00D12854" w:rsidRDefault="00D12854" w:rsidP="00D128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2854" w:rsidRPr="00D12854" w:rsidRDefault="00D12854" w:rsidP="00D128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2854" w:rsidRPr="00D12854" w:rsidRDefault="00D12854" w:rsidP="00D128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12854" w:rsidRPr="00D12854" w:rsidRDefault="00D12854" w:rsidP="00D128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2854">
              <w:rPr>
                <w:color w:val="000000"/>
              </w:rPr>
              <w:t>Специалисты отдела по жилищным, архитектурно – строительным вопросам и оказанию услуг ЖКХ администрации Алзамайского муниципального образования</w:t>
            </w:r>
          </w:p>
        </w:tc>
      </w:tr>
      <w:tr w:rsidR="00D12854" w:rsidRPr="00D12854" w:rsidTr="008A5047">
        <w:trPr>
          <w:tblCellSpacing w:w="0" w:type="dxa"/>
        </w:trPr>
        <w:tc>
          <w:tcPr>
            <w:tcW w:w="544" w:type="dxa"/>
            <w:vAlign w:val="center"/>
          </w:tcPr>
          <w:p w:rsidR="00D12854" w:rsidRPr="00D12854" w:rsidRDefault="00D12854" w:rsidP="00D128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2854">
              <w:rPr>
                <w:color w:val="000000"/>
              </w:rPr>
              <w:t>2.1.</w:t>
            </w:r>
          </w:p>
        </w:tc>
        <w:tc>
          <w:tcPr>
            <w:tcW w:w="5244" w:type="dxa"/>
            <w:vAlign w:val="center"/>
          </w:tcPr>
          <w:p w:rsidR="00D12854" w:rsidRPr="00D12854" w:rsidRDefault="00D12854" w:rsidP="00D1285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12854">
              <w:rPr>
                <w:color w:val="000000"/>
              </w:rPr>
              <w:t>Консультирование осуществляется в устной или письменной форме по следующим вопросам:</w:t>
            </w:r>
          </w:p>
          <w:p w:rsidR="00D12854" w:rsidRPr="00D12854" w:rsidRDefault="00D12854" w:rsidP="00D1285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12854">
              <w:rPr>
                <w:color w:val="000000"/>
              </w:rPr>
              <w:t>1) организация и осуществление муниципального контроля за исполнением единой теплоснабжающей организацией обязательств по строительству, реконструкции, модернизации объектов теплоснабжения в Алзамайском муниципальном образовании;</w:t>
            </w:r>
          </w:p>
          <w:p w:rsidR="00D12854" w:rsidRPr="00D12854" w:rsidRDefault="00D12854" w:rsidP="00D1285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12854">
              <w:rPr>
                <w:color w:val="000000"/>
              </w:rPr>
              <w:t>2) порядок осуществления контрольных мероприятий, установленных Положением о муниципальном контроле за исполнением единой теплоснабжающей организацией обязательств по строительству, реконструкции, модернизации объектов теплоснабжения в Алзамайском муниципальном образовании;</w:t>
            </w:r>
          </w:p>
          <w:p w:rsidR="00D12854" w:rsidRPr="00D12854" w:rsidRDefault="00D12854" w:rsidP="00D1285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12854">
              <w:rPr>
                <w:color w:val="000000"/>
              </w:rPr>
              <w:t>3) порядок обжалования действий (бездействия) должностных лиц;</w:t>
            </w:r>
          </w:p>
          <w:p w:rsidR="00D12854" w:rsidRPr="00D12854" w:rsidRDefault="00D12854" w:rsidP="00D1285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12854">
              <w:rPr>
                <w:color w:val="000000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1560" w:type="dxa"/>
            <w:vMerge/>
            <w:vAlign w:val="center"/>
          </w:tcPr>
          <w:p w:rsidR="00D12854" w:rsidRPr="00D12854" w:rsidRDefault="00D12854" w:rsidP="00D128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D12854" w:rsidRPr="00D12854" w:rsidRDefault="00D12854" w:rsidP="00D128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D705DC" w:rsidRPr="00C14898" w:rsidRDefault="00D705DC" w:rsidP="00D705DC">
      <w:pPr>
        <w:widowControl w:val="0"/>
        <w:overflowPunct w:val="0"/>
        <w:autoSpaceDE w:val="0"/>
        <w:autoSpaceDN w:val="0"/>
        <w:adjustRightInd w:val="0"/>
        <w:jc w:val="center"/>
      </w:pPr>
    </w:p>
    <w:p w:rsidR="00D705DC" w:rsidRPr="00031309" w:rsidRDefault="00D705DC" w:rsidP="0003130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14898">
        <w:rPr>
          <w:b/>
          <w:lang w:val="en-US"/>
        </w:rPr>
        <w:t>I</w:t>
      </w:r>
      <w:r w:rsidRPr="00C14898">
        <w:rPr>
          <w:b/>
          <w:bCs/>
          <w:color w:val="000000"/>
        </w:rPr>
        <w:t>V. Раздел. Показатели ре</w:t>
      </w:r>
      <w:r w:rsidR="00031309">
        <w:rPr>
          <w:b/>
          <w:bCs/>
          <w:color w:val="000000"/>
        </w:rPr>
        <w:t>зультативности и эффективности П</w:t>
      </w:r>
      <w:r w:rsidRPr="00C14898">
        <w:rPr>
          <w:b/>
          <w:bCs/>
          <w:color w:val="000000"/>
        </w:rPr>
        <w:t>рограммы</w:t>
      </w:r>
    </w:p>
    <w:p w:rsidR="00D705DC" w:rsidRPr="00C14898" w:rsidRDefault="00D705DC" w:rsidP="00D705DC">
      <w:pPr>
        <w:widowControl w:val="0"/>
        <w:overflowPunct w:val="0"/>
        <w:autoSpaceDE w:val="0"/>
        <w:autoSpaceDN w:val="0"/>
        <w:adjustRightInd w:val="0"/>
        <w:jc w:val="both"/>
      </w:pPr>
      <w:r w:rsidRPr="00C14898"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06"/>
        <w:gridCol w:w="2684"/>
      </w:tblGrid>
      <w:tr w:rsidR="00D705DC" w:rsidRPr="00C14898" w:rsidTr="00241FFF">
        <w:trPr>
          <w:trHeight w:val="1042"/>
          <w:tblCellSpacing w:w="0" w:type="dxa"/>
        </w:trPr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5DC" w:rsidRPr="00C14898" w:rsidRDefault="00D705DC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5DC" w:rsidRPr="00C14898" w:rsidRDefault="00D705DC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Исполнение</w:t>
            </w:r>
          </w:p>
          <w:p w:rsidR="00D705DC" w:rsidRPr="00C14898" w:rsidRDefault="00D705DC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показателя</w:t>
            </w:r>
          </w:p>
          <w:p w:rsidR="00D705DC" w:rsidRPr="00C14898" w:rsidRDefault="00D12854" w:rsidP="000313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2024</w:t>
            </w:r>
            <w:r w:rsidR="00D705DC" w:rsidRPr="00C14898">
              <w:rPr>
                <w:color w:val="000000"/>
              </w:rPr>
              <w:t xml:space="preserve"> </w:t>
            </w:r>
            <w:proofErr w:type="gramStart"/>
            <w:r w:rsidR="00D705DC" w:rsidRPr="00C14898">
              <w:rPr>
                <w:color w:val="000000"/>
              </w:rPr>
              <w:t>год,%</w:t>
            </w:r>
            <w:proofErr w:type="gramEnd"/>
          </w:p>
        </w:tc>
      </w:tr>
      <w:tr w:rsidR="00D705DC" w:rsidRPr="00C14898" w:rsidTr="00241FFF">
        <w:trPr>
          <w:tblCellSpacing w:w="0" w:type="dxa"/>
        </w:trPr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5DC" w:rsidRPr="00C14898" w:rsidRDefault="00D705DC" w:rsidP="00C148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14898">
              <w:rPr>
                <w:color w:val="000000"/>
              </w:rPr>
              <w:t>Полнота информации, ра</w:t>
            </w:r>
            <w:r w:rsidR="00C14898">
              <w:rPr>
                <w:color w:val="000000"/>
              </w:rPr>
              <w:t>змещенной на официальном сайте Алзамайского</w:t>
            </w:r>
            <w:r w:rsidRPr="00C14898">
              <w:rPr>
                <w:color w:val="000000"/>
              </w:rPr>
              <w:t xml:space="preserve"> муниципального образования в соответствии </w:t>
            </w:r>
            <w:proofErr w:type="gramStart"/>
            <w:r w:rsidRPr="00C14898">
              <w:rPr>
                <w:color w:val="000000"/>
              </w:rPr>
              <w:t>со  статьей</w:t>
            </w:r>
            <w:proofErr w:type="gramEnd"/>
            <w:r w:rsidRPr="00C14898">
              <w:rPr>
                <w:color w:val="000000"/>
              </w:rPr>
              <w:t xml:space="preserve"> 46 Федерального закона №248-ФЗ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5DC" w:rsidRPr="00C14898" w:rsidRDefault="00D705DC" w:rsidP="00241F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100%</w:t>
            </w:r>
          </w:p>
        </w:tc>
      </w:tr>
      <w:tr w:rsidR="00D705DC" w:rsidRPr="00C14898" w:rsidTr="00241FFF">
        <w:trPr>
          <w:tblCellSpacing w:w="0" w:type="dxa"/>
        </w:trPr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5DC" w:rsidRPr="00C14898" w:rsidRDefault="00D705DC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14898">
              <w:rPr>
                <w:color w:val="000000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5DC" w:rsidRPr="00C14898" w:rsidRDefault="00D705DC" w:rsidP="00241F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100%</w:t>
            </w:r>
          </w:p>
        </w:tc>
      </w:tr>
    </w:tbl>
    <w:p w:rsidR="00D705DC" w:rsidRPr="00C14898" w:rsidRDefault="00D705DC" w:rsidP="00D705DC">
      <w:pPr>
        <w:shd w:val="clear" w:color="auto" w:fill="FFFFFF"/>
        <w:overflowPunct w:val="0"/>
        <w:autoSpaceDE w:val="0"/>
        <w:autoSpaceDN w:val="0"/>
        <w:adjustRightInd w:val="0"/>
        <w:ind w:firstLine="567"/>
        <w:jc w:val="both"/>
      </w:pPr>
      <w:r w:rsidRPr="00C14898">
        <w:t> </w:t>
      </w:r>
    </w:p>
    <w:p w:rsidR="00D705DC" w:rsidRPr="00C14898" w:rsidRDefault="00D705DC" w:rsidP="00D705DC">
      <w:pPr>
        <w:overflowPunct w:val="0"/>
        <w:autoSpaceDE w:val="0"/>
        <w:autoSpaceDN w:val="0"/>
        <w:adjustRightInd w:val="0"/>
        <w:jc w:val="both"/>
      </w:pPr>
    </w:p>
    <w:p w:rsidR="00D705DC" w:rsidRPr="00C14898" w:rsidRDefault="00D705DC" w:rsidP="00D705DC">
      <w:pPr>
        <w:overflowPunct w:val="0"/>
        <w:autoSpaceDE w:val="0"/>
        <w:autoSpaceDN w:val="0"/>
        <w:adjustRightInd w:val="0"/>
        <w:ind w:right="-1" w:firstLine="709"/>
      </w:pPr>
    </w:p>
    <w:p w:rsidR="00D705DC" w:rsidRPr="00C14898" w:rsidRDefault="00D705DC" w:rsidP="00D705DC">
      <w:pPr>
        <w:overflowPunct w:val="0"/>
        <w:autoSpaceDE w:val="0"/>
        <w:autoSpaceDN w:val="0"/>
        <w:adjustRightInd w:val="0"/>
      </w:pPr>
    </w:p>
    <w:p w:rsidR="006F6AC1" w:rsidRDefault="006F6AC1" w:rsidP="00B17DF4">
      <w:pPr>
        <w:spacing w:line="276" w:lineRule="auto"/>
        <w:rPr>
          <w:b/>
          <w:bCs/>
        </w:rPr>
      </w:pPr>
    </w:p>
    <w:p w:rsidR="006F6AC1" w:rsidRDefault="006F6AC1" w:rsidP="00464637">
      <w:pPr>
        <w:spacing w:line="276" w:lineRule="auto"/>
        <w:jc w:val="center"/>
        <w:rPr>
          <w:b/>
          <w:bCs/>
        </w:rPr>
      </w:pPr>
    </w:p>
    <w:p w:rsidR="00B100D7" w:rsidRPr="00DB78B2" w:rsidRDefault="00B100D7" w:rsidP="00464637"/>
    <w:p w:rsidR="00B100D7" w:rsidRPr="00DB78B2" w:rsidRDefault="00B100D7" w:rsidP="00464637"/>
    <w:p w:rsidR="00093C9B" w:rsidRDefault="00464637" w:rsidP="006F6AC1">
      <w:r w:rsidRPr="00DB78B2">
        <w:t xml:space="preserve">            </w:t>
      </w:r>
      <w:r w:rsidR="006F6AC1">
        <w:t xml:space="preserve">    </w:t>
      </w:r>
    </w:p>
    <w:p w:rsidR="00093C9B" w:rsidRDefault="00093C9B" w:rsidP="006F6AC1"/>
    <w:p w:rsidR="00093C9B" w:rsidRDefault="00093C9B" w:rsidP="006F6AC1">
      <w:bookmarkStart w:id="4" w:name="_GoBack"/>
      <w:bookmarkEnd w:id="4"/>
    </w:p>
    <w:sectPr w:rsidR="00093C9B" w:rsidSect="00B17DF4">
      <w:headerReference w:type="even" r:id="rId11"/>
      <w:pgSz w:w="11906" w:h="16838"/>
      <w:pgMar w:top="709" w:right="851" w:bottom="851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B04" w:rsidRDefault="00EC4B04" w:rsidP="00777414">
      <w:r>
        <w:separator/>
      </w:r>
    </w:p>
  </w:endnote>
  <w:endnote w:type="continuationSeparator" w:id="0">
    <w:p w:rsidR="00EC4B04" w:rsidRDefault="00EC4B04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B04" w:rsidRDefault="00EC4B04" w:rsidP="00777414">
      <w:r>
        <w:separator/>
      </w:r>
    </w:p>
  </w:footnote>
  <w:footnote w:type="continuationSeparator" w:id="0">
    <w:p w:rsidR="00EC4B04" w:rsidRDefault="00EC4B04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AC1" w:rsidRDefault="006F6AC1">
    <w:pPr>
      <w:pStyle w:val="a6"/>
      <w:jc w:val="center"/>
    </w:pPr>
  </w:p>
  <w:p w:rsidR="006F6AC1" w:rsidRDefault="006F6AC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C67" w:rsidRDefault="00B701B2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C51C67" w:rsidRDefault="00C51C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C12088"/>
    <w:multiLevelType w:val="hybridMultilevel"/>
    <w:tmpl w:val="DD467866"/>
    <w:lvl w:ilvl="0" w:tplc="7DA0D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414"/>
    <w:rsid w:val="00031309"/>
    <w:rsid w:val="00060B3A"/>
    <w:rsid w:val="00062F78"/>
    <w:rsid w:val="00093C9B"/>
    <w:rsid w:val="000C5C94"/>
    <w:rsid w:val="000F71FA"/>
    <w:rsid w:val="001263C2"/>
    <w:rsid w:val="00132685"/>
    <w:rsid w:val="0013674B"/>
    <w:rsid w:val="00142ACD"/>
    <w:rsid w:val="00144875"/>
    <w:rsid w:val="00170946"/>
    <w:rsid w:val="001858A0"/>
    <w:rsid w:val="001B2EE8"/>
    <w:rsid w:val="001B50BF"/>
    <w:rsid w:val="001D4582"/>
    <w:rsid w:val="001F6C5E"/>
    <w:rsid w:val="002136AF"/>
    <w:rsid w:val="00223750"/>
    <w:rsid w:val="0022443D"/>
    <w:rsid w:val="0023682B"/>
    <w:rsid w:val="00241FFF"/>
    <w:rsid w:val="00244659"/>
    <w:rsid w:val="002804CC"/>
    <w:rsid w:val="002A006C"/>
    <w:rsid w:val="002A3248"/>
    <w:rsid w:val="002D6A6D"/>
    <w:rsid w:val="00333A8F"/>
    <w:rsid w:val="003C7100"/>
    <w:rsid w:val="003F5F85"/>
    <w:rsid w:val="0040573F"/>
    <w:rsid w:val="004226EB"/>
    <w:rsid w:val="00436C13"/>
    <w:rsid w:val="0045072A"/>
    <w:rsid w:val="00464637"/>
    <w:rsid w:val="004929F6"/>
    <w:rsid w:val="004A2E8F"/>
    <w:rsid w:val="004B0D5F"/>
    <w:rsid w:val="004C72AE"/>
    <w:rsid w:val="00567F71"/>
    <w:rsid w:val="005A6012"/>
    <w:rsid w:val="005A6A78"/>
    <w:rsid w:val="005D48CF"/>
    <w:rsid w:val="005F229F"/>
    <w:rsid w:val="00681401"/>
    <w:rsid w:val="006A0CD8"/>
    <w:rsid w:val="006F6AC1"/>
    <w:rsid w:val="00717ABD"/>
    <w:rsid w:val="00776E4E"/>
    <w:rsid w:val="00777414"/>
    <w:rsid w:val="0079093D"/>
    <w:rsid w:val="0079548F"/>
    <w:rsid w:val="007B1AFE"/>
    <w:rsid w:val="007C2AC1"/>
    <w:rsid w:val="0082737F"/>
    <w:rsid w:val="00875DAB"/>
    <w:rsid w:val="008A2903"/>
    <w:rsid w:val="008A37F3"/>
    <w:rsid w:val="00914A7B"/>
    <w:rsid w:val="00935631"/>
    <w:rsid w:val="00941085"/>
    <w:rsid w:val="00955C54"/>
    <w:rsid w:val="009572C8"/>
    <w:rsid w:val="00962591"/>
    <w:rsid w:val="00962595"/>
    <w:rsid w:val="00972F0C"/>
    <w:rsid w:val="0099774F"/>
    <w:rsid w:val="009D07EB"/>
    <w:rsid w:val="009E4C30"/>
    <w:rsid w:val="00A14F1B"/>
    <w:rsid w:val="00A70025"/>
    <w:rsid w:val="00A7472F"/>
    <w:rsid w:val="00A90D17"/>
    <w:rsid w:val="00B03116"/>
    <w:rsid w:val="00B100D7"/>
    <w:rsid w:val="00B14779"/>
    <w:rsid w:val="00B17DF4"/>
    <w:rsid w:val="00B70117"/>
    <w:rsid w:val="00B701B2"/>
    <w:rsid w:val="00B711DC"/>
    <w:rsid w:val="00B73FBC"/>
    <w:rsid w:val="00B85D1B"/>
    <w:rsid w:val="00BD7AFA"/>
    <w:rsid w:val="00C14898"/>
    <w:rsid w:val="00C51C67"/>
    <w:rsid w:val="00CA3DCD"/>
    <w:rsid w:val="00CB5A87"/>
    <w:rsid w:val="00D12854"/>
    <w:rsid w:val="00D550A7"/>
    <w:rsid w:val="00D66344"/>
    <w:rsid w:val="00D705DC"/>
    <w:rsid w:val="00D843A4"/>
    <w:rsid w:val="00D92376"/>
    <w:rsid w:val="00DB78B2"/>
    <w:rsid w:val="00DE7114"/>
    <w:rsid w:val="00DE7C12"/>
    <w:rsid w:val="00DF4B8B"/>
    <w:rsid w:val="00E10654"/>
    <w:rsid w:val="00E22460"/>
    <w:rsid w:val="00E60847"/>
    <w:rsid w:val="00EA3112"/>
    <w:rsid w:val="00EC4B04"/>
    <w:rsid w:val="00EC52CE"/>
    <w:rsid w:val="00ED1B0B"/>
    <w:rsid w:val="00EF5B13"/>
    <w:rsid w:val="00F25D54"/>
    <w:rsid w:val="00F82AD5"/>
    <w:rsid w:val="00FA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787B"/>
  <w15:docId w15:val="{13C10758-D971-4D00-97B4-C7EA4714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uiPriority w:val="99"/>
    <w:locked/>
    <w:rsid w:val="00223750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zam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CA0E0-BFC3-43D2-A5CF-A4C3C004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6</cp:revision>
  <cp:lastPrinted>2023-12-05T03:30:00Z</cp:lastPrinted>
  <dcterms:created xsi:type="dcterms:W3CDTF">2023-10-04T07:26:00Z</dcterms:created>
  <dcterms:modified xsi:type="dcterms:W3CDTF">2023-12-05T07:21:00Z</dcterms:modified>
</cp:coreProperties>
</file>